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B3D" w:rsidRDefault="003B48D1">
      <w:pPr>
        <w:spacing w:before="0" w:after="0" w:line="0" w:lineRule="atLeast"/>
        <w:jc w:val="left"/>
        <w:rPr>
          <w:rFonts w:ascii="Arial"/>
          <w:color w:val="FF0000"/>
          <w:sz w:val="2"/>
          <w:lang w:eastAsia="zh-TW"/>
        </w:rPr>
      </w:pPr>
      <w:r>
        <w:rPr>
          <w:rFonts w:ascii="Arial"/>
          <w:color w:val="FF0000"/>
          <w:sz w:val="2"/>
          <w:lang w:eastAsia="zh-TW"/>
        </w:rPr>
        <w:t xml:space="preserve"> </w:t>
      </w:r>
    </w:p>
    <w:p w:rsidR="00DC6B3D" w:rsidRDefault="003B48D1">
      <w:pPr>
        <w:framePr w:w="6135" w:wrap="auto" w:hAnchor="text" w:x="3291" w:y="1283"/>
        <w:widowControl w:val="0"/>
        <w:autoSpaceDE w:val="0"/>
        <w:autoSpaceDN w:val="0"/>
        <w:spacing w:before="0" w:after="0" w:line="281" w:lineRule="exact"/>
        <w:jc w:val="left"/>
        <w:rPr>
          <w:rFonts w:ascii="NAQILU+DFKaiShu-SB-Estd-BF" w:hint="eastAsia"/>
          <w:color w:val="000000"/>
          <w:sz w:val="28"/>
          <w:lang w:eastAsia="zh-TW"/>
        </w:rPr>
      </w:pPr>
      <w:r>
        <w:rPr>
          <w:rFonts w:ascii="JPWUNU+DFKaiShu-SB-Estd-BF" w:hAnsi="JPWUNU+DFKaiShu-SB-Estd-BF" w:cs="JPWUNU+DFKaiShu-SB-Estd-BF" w:hint="eastAsia"/>
          <w:color w:val="000000"/>
          <w:sz w:val="28"/>
          <w:lang w:eastAsia="zh-TW"/>
        </w:rPr>
        <w:t>彰化縣花壇鄉花壇國小</w:t>
      </w:r>
      <w:r>
        <w:rPr>
          <w:rFonts w:ascii="JPWUNU+DFKaiShu-SB-Estd-BF" w:hAnsi="JPWUNU+DFKaiShu-SB-Estd-BF" w:cs="JPWUNU+DFKaiShu-SB-Estd-BF"/>
          <w:color w:val="000000"/>
          <w:sz w:val="28"/>
          <w:lang w:eastAsia="zh-TW"/>
        </w:rPr>
        <w:t>校園性別事件防治規定</w:t>
      </w:r>
      <w:bookmarkStart w:id="0" w:name="_GoBack"/>
      <w:bookmarkEnd w:id="0"/>
    </w:p>
    <w:p w:rsidR="00DC6B3D" w:rsidRDefault="003B48D1">
      <w:pPr>
        <w:framePr w:w="3219" w:wrap="auto" w:hAnchor="text" w:x="7866" w:y="1700"/>
        <w:widowControl w:val="0"/>
        <w:autoSpaceDE w:val="0"/>
        <w:autoSpaceDN w:val="0"/>
        <w:spacing w:before="0" w:after="0" w:line="245" w:lineRule="exact"/>
        <w:jc w:val="left"/>
        <w:rPr>
          <w:rFonts w:ascii="JPWUNU+DFKaiShu-SB-Estd-BF"/>
          <w:color w:val="000000"/>
        </w:rPr>
      </w:pPr>
      <w:r>
        <w:rPr>
          <w:rFonts w:ascii="STMTCF+TimesNewRomanPSMT"/>
          <w:color w:val="000000"/>
          <w:spacing w:val="-4"/>
        </w:rPr>
        <w:t>113</w:t>
      </w:r>
      <w:r>
        <w:rPr>
          <w:rFonts w:ascii="STMTCF+TimesNewRomanPSMT"/>
          <w:color w:val="000000"/>
          <w:spacing w:val="4"/>
        </w:rPr>
        <w:t xml:space="preserve"> </w:t>
      </w:r>
      <w:r>
        <w:rPr>
          <w:rFonts w:ascii="JPWUNU+DFKaiShu-SB-Estd-BF" w:hAnsi="JPWUNU+DFKaiShu-SB-Estd-BF" w:cs="JPWUNU+DFKaiShu-SB-Estd-BF"/>
          <w:color w:val="000000"/>
          <w:spacing w:val="-1"/>
        </w:rPr>
        <w:t>年</w:t>
      </w:r>
      <w:r>
        <w:rPr>
          <w:rFonts w:ascii="Cambria" w:hAnsi="Cambria" w:cs="Cambria" w:hint="eastAsia"/>
          <w:color w:val="000000"/>
          <w:spacing w:val="-1"/>
          <w:lang w:eastAsia="zh-TW"/>
        </w:rPr>
        <w:t>6</w:t>
      </w:r>
      <w:r>
        <w:rPr>
          <w:rFonts w:ascii="JPWUNU+DFKaiShu-SB-Estd-BF" w:hAnsi="JPWUNU+DFKaiShu-SB-Estd-BF" w:cs="JPWUNU+DFKaiShu-SB-Estd-BF"/>
          <w:color w:val="000000"/>
          <w:spacing w:val="-1"/>
        </w:rPr>
        <w:t>月</w:t>
      </w:r>
      <w:r>
        <w:rPr>
          <w:rFonts w:ascii="JPWUNU+DFKaiShu-SB-Estd-BF" w:hAnsi="JPWUNU+DFKaiShu-SB-Estd-BF" w:cs="JPWUNU+DFKaiShu-SB-Estd-BF" w:hint="eastAsia"/>
          <w:color w:val="000000"/>
          <w:spacing w:val="-1"/>
          <w:lang w:eastAsia="zh-TW"/>
        </w:rPr>
        <w:t>2</w:t>
      </w:r>
      <w:r>
        <w:rPr>
          <w:rFonts w:ascii="Cambria" w:hAnsi="Cambria" w:cs="Cambria" w:hint="eastAsia"/>
          <w:color w:val="000000"/>
          <w:spacing w:val="-1"/>
          <w:lang w:eastAsia="zh-TW"/>
        </w:rPr>
        <w:t>5</w:t>
      </w:r>
      <w:r>
        <w:rPr>
          <w:rFonts w:ascii="JPWUNU+DFKaiShu-SB-Estd-BF" w:hAnsi="JPWUNU+DFKaiShu-SB-Estd-BF" w:cs="JPWUNU+DFKaiShu-SB-Estd-BF"/>
          <w:color w:val="000000"/>
          <w:spacing w:val="-1"/>
        </w:rPr>
        <w:t>日校務會議通過</w:t>
      </w:r>
    </w:p>
    <w:p w:rsidR="00DC6B3D" w:rsidRDefault="003B48D1">
      <w:pPr>
        <w:framePr w:w="1682" w:wrap="auto" w:hAnchor="text" w:x="1248" w:y="221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第一章</w:t>
      </w:r>
      <w:r>
        <w:rPr>
          <w:rFonts w:ascii="JPWUNU+DFKaiShu-SB-Estd-BF"/>
          <w:color w:val="000000"/>
          <w:spacing w:val="-120"/>
          <w:sz w:val="24"/>
          <w:lang w:eastAsia="zh-TW"/>
        </w:rPr>
        <w:t xml:space="preserve"> </w:t>
      </w:r>
      <w:r>
        <w:rPr>
          <w:rFonts w:ascii="JPWUNU+DFKaiShu-SB-Estd-BF" w:hAnsi="JPWUNU+DFKaiShu-SB-Estd-BF" w:cs="JPWUNU+DFKaiShu-SB-Estd-BF"/>
          <w:color w:val="000000"/>
          <w:spacing w:val="1"/>
          <w:sz w:val="24"/>
          <w:lang w:eastAsia="zh-TW"/>
        </w:rPr>
        <w:t>總則</w:t>
      </w:r>
    </w:p>
    <w:p w:rsidR="00DC6B3D" w:rsidRDefault="003B48D1">
      <w:pPr>
        <w:framePr w:w="10554" w:wrap="auto" w:hAnchor="text" w:x="1486" w:y="271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一、</w:t>
      </w:r>
      <w:r>
        <w:rPr>
          <w:rFonts w:ascii="JPWUNU+DFKaiShu-SB-Estd-BF"/>
          <w:color w:val="000000"/>
          <w:spacing w:val="-106"/>
          <w:sz w:val="24"/>
          <w:lang w:eastAsia="zh-TW"/>
        </w:rPr>
        <w:t xml:space="preserve"> </w:t>
      </w:r>
      <w:r>
        <w:rPr>
          <w:rFonts w:ascii="JPWUNU+DFKaiShu-SB-Estd-BF" w:hAnsi="JPWUNU+DFKaiShu-SB-Estd-BF" w:cs="JPWUNU+DFKaiShu-SB-Estd-BF"/>
          <w:color w:val="000000"/>
          <w:spacing w:val="-2"/>
          <w:sz w:val="24"/>
          <w:lang w:eastAsia="zh-TW"/>
        </w:rPr>
        <w:t>本校為促進性別地位之實質平等，建立校園性別事件之預防措施與處理機制，依據</w:t>
      </w:r>
    </w:p>
    <w:p w:rsidR="00DC6B3D" w:rsidRDefault="003B48D1">
      <w:pPr>
        <w:framePr w:w="10554" w:wrap="auto" w:hAnchor="text" w:x="1486" w:y="2718"/>
        <w:widowControl w:val="0"/>
        <w:autoSpaceDE w:val="0"/>
        <w:autoSpaceDN w:val="0"/>
        <w:spacing w:before="161" w:after="0" w:line="240" w:lineRule="exact"/>
        <w:ind w:left="614"/>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性別平等教育法</w:t>
      </w:r>
      <w:r>
        <w:rPr>
          <w:rFonts w:ascii="JPWUNU+DFKaiShu-SB-Estd-BF" w:hAnsi="JPWUNU+DFKaiShu-SB-Estd-BF" w:cs="JPWUNU+DFKaiShu-SB-Estd-BF"/>
          <w:color w:val="000000"/>
          <w:spacing w:val="-2"/>
          <w:sz w:val="24"/>
          <w:lang w:eastAsia="zh-TW"/>
        </w:rPr>
        <w:t>(</w:t>
      </w:r>
      <w:r>
        <w:rPr>
          <w:rFonts w:ascii="JPWUNU+DFKaiShu-SB-Estd-BF" w:hAnsi="JPWUNU+DFKaiShu-SB-Estd-BF" w:cs="JPWUNU+DFKaiShu-SB-Estd-BF"/>
          <w:color w:val="000000"/>
          <w:spacing w:val="-2"/>
          <w:sz w:val="24"/>
          <w:lang w:eastAsia="zh-TW"/>
        </w:rPr>
        <w:t>以下簡稱性平法</w:t>
      </w:r>
      <w:r>
        <w:rPr>
          <w:rFonts w:ascii="JPWUNU+DFKaiShu-SB-Estd-BF" w:hAnsi="JPWUNU+DFKaiShu-SB-Estd-BF" w:cs="JPWUNU+DFKaiShu-SB-Estd-BF"/>
          <w:color w:val="000000"/>
          <w:spacing w:val="-2"/>
          <w:sz w:val="24"/>
          <w:lang w:eastAsia="zh-TW"/>
        </w:rPr>
        <w:t>)</w:t>
      </w:r>
      <w:r>
        <w:rPr>
          <w:rFonts w:ascii="JPWUNU+DFKaiShu-SB-Estd-BF" w:hAnsi="JPWUNU+DFKaiShu-SB-Estd-BF" w:cs="JPWUNU+DFKaiShu-SB-Estd-BF"/>
          <w:color w:val="000000"/>
          <w:spacing w:val="-2"/>
          <w:sz w:val="24"/>
          <w:lang w:eastAsia="zh-TW"/>
        </w:rPr>
        <w:t>第二十一條第二項及校園性別事件防治準則（以</w:t>
      </w:r>
    </w:p>
    <w:p w:rsidR="00DC6B3D" w:rsidRDefault="003B48D1">
      <w:pPr>
        <w:framePr w:w="10554" w:wrap="auto" w:hAnchor="text" w:x="1486" w:y="2718"/>
        <w:widowControl w:val="0"/>
        <w:autoSpaceDE w:val="0"/>
        <w:autoSpaceDN w:val="0"/>
        <w:spacing w:before="158" w:after="0" w:line="240" w:lineRule="exact"/>
        <w:ind w:left="614"/>
        <w:jc w:val="left"/>
        <w:rPr>
          <w:rFonts w:ascii="JPWUNU+DFKaiShu-SB-Estd-BF"/>
          <w:color w:val="000000"/>
          <w:sz w:val="24"/>
          <w:lang w:eastAsia="zh-TW"/>
        </w:rPr>
      </w:pPr>
      <w:r>
        <w:rPr>
          <w:rFonts w:ascii="JPWUNU+DFKaiShu-SB-Estd-BF" w:hAnsi="JPWUNU+DFKaiShu-SB-Estd-BF" w:cs="JPWUNU+DFKaiShu-SB-Estd-BF"/>
          <w:color w:val="000000"/>
          <w:sz w:val="24"/>
          <w:lang w:eastAsia="zh-TW"/>
        </w:rPr>
        <w:t>下簡稱防治準則）第三十八條規定，訂定本規定。</w:t>
      </w:r>
    </w:p>
    <w:p w:rsidR="00DC6B3D" w:rsidRDefault="003B48D1">
      <w:pPr>
        <w:framePr w:w="10534" w:wrap="auto" w:hAnchor="text" w:x="1500" w:y="391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二、</w:t>
      </w:r>
      <w:r>
        <w:rPr>
          <w:rFonts w:ascii="JPWUNU+DFKaiShu-SB-Estd-BF"/>
          <w:color w:val="000000"/>
          <w:spacing w:val="-120"/>
          <w:sz w:val="24"/>
          <w:lang w:eastAsia="zh-TW"/>
        </w:rPr>
        <w:t xml:space="preserve"> </w:t>
      </w:r>
      <w:r>
        <w:rPr>
          <w:rFonts w:ascii="JPWUNU+DFKaiShu-SB-Estd-BF" w:hAnsi="JPWUNU+DFKaiShu-SB-Estd-BF" w:cs="JPWUNU+DFKaiShu-SB-Estd-BF"/>
          <w:color w:val="000000"/>
          <w:sz w:val="24"/>
          <w:lang w:eastAsia="zh-TW"/>
        </w:rPr>
        <w:t>本規定依性平法第三條第二款所稱學校、教師、職員、工友或學生之定義如下：</w:t>
      </w:r>
    </w:p>
    <w:p w:rsidR="00DC6B3D" w:rsidRDefault="003B48D1">
      <w:pPr>
        <w:framePr w:w="10534" w:wrap="auto" w:hAnchor="text" w:x="1500" w:y="3918"/>
        <w:widowControl w:val="0"/>
        <w:autoSpaceDE w:val="0"/>
        <w:autoSpaceDN w:val="0"/>
        <w:spacing w:before="161" w:after="0" w:line="240" w:lineRule="exact"/>
        <w:ind w:left="600"/>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5"/>
          <w:sz w:val="24"/>
          <w:lang w:eastAsia="zh-TW"/>
        </w:rPr>
        <w:t>學校：指公私立各級學校、軍事學校、預備學校、警察各級學校及少年矯正學</w:t>
      </w:r>
    </w:p>
    <w:p w:rsidR="00DC6B3D" w:rsidRDefault="003B48D1">
      <w:pPr>
        <w:framePr w:w="10534" w:wrap="auto" w:hAnchor="text" w:x="1500" w:y="3918"/>
        <w:widowControl w:val="0"/>
        <w:autoSpaceDE w:val="0"/>
        <w:autoSpaceDN w:val="0"/>
        <w:spacing w:before="158" w:after="0" w:line="240" w:lineRule="exact"/>
        <w:ind w:left="1166"/>
        <w:jc w:val="left"/>
        <w:rPr>
          <w:rFonts w:ascii="JPWUNU+DFKaiShu-SB-Estd-BF"/>
          <w:color w:val="000000"/>
          <w:sz w:val="24"/>
          <w:lang w:eastAsia="zh-TW"/>
        </w:rPr>
      </w:pPr>
      <w:r>
        <w:rPr>
          <w:rFonts w:ascii="JPWUNU+DFKaiShu-SB-Estd-BF" w:hAnsi="JPWUNU+DFKaiShu-SB-Estd-BF" w:cs="JPWUNU+DFKaiShu-SB-Estd-BF"/>
          <w:color w:val="000000"/>
          <w:sz w:val="24"/>
          <w:lang w:eastAsia="zh-TW"/>
        </w:rPr>
        <w:t>校。</w:t>
      </w:r>
    </w:p>
    <w:p w:rsidR="00DC6B3D" w:rsidRDefault="003B48D1">
      <w:pPr>
        <w:framePr w:w="9936" w:wrap="auto" w:hAnchor="text" w:x="2100" w:y="511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5"/>
          <w:sz w:val="24"/>
          <w:lang w:eastAsia="zh-TW"/>
        </w:rPr>
        <w:t>教師：指專任教師、兼任教師、代理教師、代課教師、教官、運用於協助教學</w:t>
      </w:r>
    </w:p>
    <w:p w:rsidR="00DC6B3D" w:rsidRDefault="003B48D1">
      <w:pPr>
        <w:framePr w:w="9936" w:wrap="auto" w:hAnchor="text" w:x="2100" w:y="5118"/>
        <w:widowControl w:val="0"/>
        <w:autoSpaceDE w:val="0"/>
        <w:autoSpaceDN w:val="0"/>
        <w:spacing w:before="161"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之志願服務人員、實際執行教學之教育實習人員、實習場域之實習指導人員</w:t>
      </w:r>
    </w:p>
    <w:p w:rsidR="00DC6B3D" w:rsidRDefault="003B48D1">
      <w:pPr>
        <w:framePr w:w="9936" w:wrap="auto" w:hAnchor="text" w:x="2100" w:y="5118"/>
        <w:widowControl w:val="0"/>
        <w:autoSpaceDE w:val="0"/>
        <w:autoSpaceDN w:val="0"/>
        <w:spacing w:before="158"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及其他執行教學或研究之人員。</w:t>
      </w:r>
    </w:p>
    <w:p w:rsidR="00DC6B3D" w:rsidRDefault="003B48D1">
      <w:pPr>
        <w:framePr w:w="10764" w:wrap="auto" w:hAnchor="text" w:x="1532" w:y="6318"/>
        <w:widowControl w:val="0"/>
        <w:autoSpaceDE w:val="0"/>
        <w:autoSpaceDN w:val="0"/>
        <w:spacing w:before="0"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5"/>
          <w:sz w:val="24"/>
          <w:lang w:eastAsia="zh-TW"/>
        </w:rPr>
        <w:t>職員、工友：指前目教師以外，固定、定期執行學校事務人員、運用於協助學</w:t>
      </w:r>
    </w:p>
    <w:p w:rsidR="00DC6B3D" w:rsidRDefault="003B48D1">
      <w:pPr>
        <w:framePr w:w="10764" w:wrap="auto" w:hAnchor="text" w:x="1532" w:y="6318"/>
        <w:widowControl w:val="0"/>
        <w:autoSpaceDE w:val="0"/>
        <w:autoSpaceDN w:val="0"/>
        <w:spacing w:before="161" w:after="0" w:line="240" w:lineRule="exact"/>
        <w:ind w:left="1135"/>
        <w:jc w:val="left"/>
        <w:rPr>
          <w:rFonts w:ascii="JPWUNU+DFKaiShu-SB-Estd-BF"/>
          <w:color w:val="000000"/>
          <w:sz w:val="24"/>
          <w:lang w:eastAsia="zh-TW"/>
        </w:rPr>
      </w:pPr>
      <w:r>
        <w:rPr>
          <w:rFonts w:ascii="JPWUNU+DFKaiShu-SB-Estd-BF" w:hAnsi="JPWUNU+DFKaiShu-SB-Estd-BF" w:cs="JPWUNU+DFKaiShu-SB-Estd-BF"/>
          <w:color w:val="000000"/>
          <w:sz w:val="24"/>
          <w:lang w:eastAsia="zh-TW"/>
        </w:rPr>
        <w:t>校事務之志願服務人員、學生事務創新人員及其他經中央主管機關指定者。</w:t>
      </w:r>
    </w:p>
    <w:p w:rsidR="00DC6B3D" w:rsidRDefault="003B48D1">
      <w:pPr>
        <w:framePr w:w="10764" w:wrap="auto" w:hAnchor="text" w:x="1532" w:y="6318"/>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四</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5"/>
          <w:sz w:val="24"/>
          <w:lang w:eastAsia="zh-TW"/>
        </w:rPr>
        <w:t>學生：指具有學籍、學制轉銜期間未具學籍者、接受進修推廣教育者、交換學</w:t>
      </w:r>
    </w:p>
    <w:p w:rsidR="00DC6B3D" w:rsidRDefault="003B48D1">
      <w:pPr>
        <w:framePr w:w="10764" w:wrap="auto" w:hAnchor="text" w:x="1532" w:y="6318"/>
        <w:widowControl w:val="0"/>
        <w:autoSpaceDE w:val="0"/>
        <w:autoSpaceDN w:val="0"/>
        <w:spacing w:before="161" w:after="0" w:line="240" w:lineRule="exact"/>
        <w:ind w:left="1135"/>
        <w:jc w:val="left"/>
        <w:rPr>
          <w:rFonts w:ascii="JPWUNU+DFKaiShu-SB-Estd-BF"/>
          <w:color w:val="000000"/>
          <w:sz w:val="24"/>
          <w:lang w:eastAsia="zh-TW"/>
        </w:rPr>
      </w:pPr>
      <w:r>
        <w:rPr>
          <w:rFonts w:ascii="JPWUNU+DFKaiShu-SB-Estd-BF" w:hAnsi="JPWUNU+DFKaiShu-SB-Estd-BF" w:cs="JPWUNU+DFKaiShu-SB-Estd-BF"/>
          <w:color w:val="000000"/>
          <w:sz w:val="24"/>
          <w:lang w:eastAsia="zh-TW"/>
        </w:rPr>
        <w:t>生、教育實習學生或研修生及其他經中央主管機關指定者。</w:t>
      </w:r>
    </w:p>
    <w:p w:rsidR="00DC6B3D" w:rsidRDefault="003B48D1">
      <w:pPr>
        <w:framePr w:w="10764" w:wrap="auto" w:hAnchor="text" w:x="1532" w:y="6318"/>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三、</w:t>
      </w:r>
      <w:r>
        <w:rPr>
          <w:rFonts w:ascii="JPWUNU+DFKaiShu-SB-Estd-BF"/>
          <w:color w:val="000000"/>
          <w:spacing w:val="-151"/>
          <w:sz w:val="24"/>
          <w:lang w:eastAsia="zh-TW"/>
        </w:rPr>
        <w:t xml:space="preserve"> </w:t>
      </w:r>
      <w:r>
        <w:rPr>
          <w:rFonts w:ascii="JPWUNU+DFKaiShu-SB-Estd-BF" w:hAnsi="JPWUNU+DFKaiShu-SB-Estd-BF" w:cs="JPWUNU+DFKaiShu-SB-Estd-BF"/>
          <w:color w:val="000000"/>
          <w:spacing w:val="-1"/>
          <w:sz w:val="24"/>
          <w:lang w:eastAsia="zh-TW"/>
        </w:rPr>
        <w:t>本規定依性平法第三條第三款所稱校園性別事件之定義如下：</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指事件之一為為學校</w:t>
      </w:r>
    </w:p>
    <w:p w:rsidR="00DC6B3D" w:rsidRDefault="003B48D1">
      <w:pPr>
        <w:framePr w:w="10764" w:wrap="auto" w:hAnchor="text" w:x="1532" w:y="6318"/>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校長、教師、職員、工友或學生，他為為學生，並有下列情形之一者：</w:t>
      </w:r>
    </w:p>
    <w:p w:rsidR="00DC6B3D" w:rsidRDefault="003B48D1">
      <w:pPr>
        <w:framePr w:w="10764" w:wrap="auto" w:hAnchor="text" w:x="1532" w:y="6318"/>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性侵害：指性侵害犯罪防治法所稱性侵害犯罪之行為。</w:t>
      </w:r>
    </w:p>
    <w:p w:rsidR="00DC6B3D" w:rsidRDefault="003B48D1">
      <w:pPr>
        <w:framePr w:w="10764" w:wrap="auto" w:hAnchor="text" w:x="1532" w:y="6318"/>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性騷擾：指符合下列情形之一，且未達性侵害之程度者：</w:t>
      </w:r>
    </w:p>
    <w:p w:rsidR="00DC6B3D" w:rsidRDefault="003B48D1">
      <w:pPr>
        <w:framePr w:w="10764" w:wrap="auto" w:hAnchor="text" w:x="1532" w:y="6318"/>
        <w:widowControl w:val="0"/>
        <w:autoSpaceDE w:val="0"/>
        <w:autoSpaceDN w:val="0"/>
        <w:spacing w:before="158" w:after="0" w:line="240" w:lineRule="exact"/>
        <w:ind w:left="994"/>
        <w:jc w:val="left"/>
        <w:rPr>
          <w:rFonts w:ascii="JPWUNU+DFKaiShu-SB-Estd-BF"/>
          <w:color w:val="000000"/>
          <w:sz w:val="24"/>
          <w:lang w:eastAsia="zh-TW"/>
        </w:rPr>
      </w:pPr>
      <w:r>
        <w:rPr>
          <w:rFonts w:ascii="JPWUNU+DFKaiShu-SB-Estd-BF" w:hAnsi="JPWUNU+DFKaiShu-SB-Estd-BF" w:cs="JPWUNU+DFKaiShu-SB-Estd-BF"/>
          <w:color w:val="000000"/>
          <w:spacing w:val="-1"/>
          <w:sz w:val="24"/>
          <w:lang w:eastAsia="zh-TW"/>
        </w:rPr>
        <w:t>1.</w:t>
      </w:r>
      <w:r>
        <w:rPr>
          <w:rFonts w:ascii="JPWUNU+DFKaiShu-SB-Estd-BF" w:hAnsi="JPWUNU+DFKaiShu-SB-Estd-BF" w:cs="JPWUNU+DFKaiShu-SB-Estd-BF"/>
          <w:color w:val="000000"/>
          <w:spacing w:val="-1"/>
          <w:sz w:val="24"/>
          <w:lang w:eastAsia="zh-TW"/>
        </w:rPr>
        <w:t>以明示或暗示之為式，從事不受歡迎且與性或性別有關之言詞或行為，致影</w:t>
      </w:r>
    </w:p>
    <w:p w:rsidR="00DC6B3D" w:rsidRDefault="003B48D1">
      <w:pPr>
        <w:framePr w:w="10764" w:wrap="auto" w:hAnchor="text" w:x="1532" w:y="6318"/>
        <w:widowControl w:val="0"/>
        <w:autoSpaceDE w:val="0"/>
        <w:autoSpaceDN w:val="0"/>
        <w:spacing w:before="161" w:after="0" w:line="240" w:lineRule="exact"/>
        <w:ind w:left="1277"/>
        <w:jc w:val="left"/>
        <w:rPr>
          <w:rFonts w:ascii="JPWUNU+DFKaiShu-SB-Estd-BF"/>
          <w:color w:val="000000"/>
          <w:sz w:val="24"/>
          <w:lang w:eastAsia="zh-TW"/>
        </w:rPr>
      </w:pPr>
      <w:r>
        <w:rPr>
          <w:rFonts w:ascii="JPWUNU+DFKaiShu-SB-Estd-BF" w:hAnsi="JPWUNU+DFKaiShu-SB-Estd-BF" w:cs="JPWUNU+DFKaiShu-SB-Estd-BF"/>
          <w:color w:val="000000"/>
          <w:sz w:val="24"/>
          <w:lang w:eastAsia="zh-TW"/>
        </w:rPr>
        <w:t>響他人之人格尊嚴、學習、或工作之機會或表現者。</w:t>
      </w:r>
    </w:p>
    <w:p w:rsidR="00DC6B3D" w:rsidRDefault="003B48D1">
      <w:pPr>
        <w:framePr w:w="9384" w:wrap="auto" w:hAnchor="text" w:x="2525" w:y="10320"/>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
          <w:sz w:val="24"/>
          <w:lang w:eastAsia="zh-TW"/>
        </w:rPr>
        <w:t>2.</w:t>
      </w:r>
      <w:r>
        <w:rPr>
          <w:rFonts w:ascii="JPWUNU+DFKaiShu-SB-Estd-BF" w:hAnsi="JPWUNU+DFKaiShu-SB-Estd-BF" w:cs="JPWUNU+DFKaiShu-SB-Estd-BF"/>
          <w:color w:val="000000"/>
          <w:spacing w:val="-1"/>
          <w:sz w:val="24"/>
          <w:lang w:eastAsia="zh-TW"/>
        </w:rPr>
        <w:t>以性或性別有關之行為，作為自己或他人獲得、喪失或減損其學習或工作有</w:t>
      </w:r>
    </w:p>
    <w:p w:rsidR="00DC6B3D" w:rsidRDefault="003B48D1">
      <w:pPr>
        <w:framePr w:w="9384" w:wrap="auto" w:hAnchor="text" w:x="2525" w:y="10320"/>
        <w:widowControl w:val="0"/>
        <w:autoSpaceDE w:val="0"/>
        <w:autoSpaceDN w:val="0"/>
        <w:spacing w:before="158" w:after="0" w:line="240" w:lineRule="exact"/>
        <w:ind w:left="283"/>
        <w:jc w:val="left"/>
        <w:rPr>
          <w:rFonts w:ascii="JPWUNU+DFKaiShu-SB-Estd-BF"/>
          <w:color w:val="000000"/>
          <w:sz w:val="24"/>
          <w:lang w:eastAsia="zh-TW"/>
        </w:rPr>
      </w:pPr>
      <w:r>
        <w:rPr>
          <w:rFonts w:ascii="JPWUNU+DFKaiShu-SB-Estd-BF" w:hAnsi="JPWUNU+DFKaiShu-SB-Estd-BF" w:cs="JPWUNU+DFKaiShu-SB-Estd-BF"/>
          <w:color w:val="000000"/>
          <w:sz w:val="24"/>
          <w:lang w:eastAsia="zh-TW"/>
        </w:rPr>
        <w:t>關權益之條件者。</w:t>
      </w:r>
    </w:p>
    <w:p w:rsidR="00DC6B3D" w:rsidRDefault="003B48D1">
      <w:pPr>
        <w:framePr w:w="9936" w:wrap="auto" w:hAnchor="text" w:x="2100" w:y="111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5"/>
          <w:sz w:val="24"/>
          <w:lang w:eastAsia="zh-TW"/>
        </w:rPr>
        <w:t>性霸凌：指透過語言、肢體或其他暴力，對於他人之性別特徵、性別特質、性</w:t>
      </w:r>
    </w:p>
    <w:p w:rsidR="00DC6B3D" w:rsidRDefault="003B48D1">
      <w:pPr>
        <w:framePr w:w="9936" w:wrap="auto" w:hAnchor="text" w:x="2100" w:y="11119"/>
        <w:widowControl w:val="0"/>
        <w:autoSpaceDE w:val="0"/>
        <w:autoSpaceDN w:val="0"/>
        <w:spacing w:before="161"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傾向或性別認同進行貶抑、攻擊或威脅之行為且非屬性騷擾者。</w:t>
      </w:r>
    </w:p>
    <w:p w:rsidR="00DC6B3D" w:rsidRDefault="003B48D1">
      <w:pPr>
        <w:framePr w:w="9936" w:wrap="auto" w:hAnchor="text" w:x="2100" w:y="11119"/>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四</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2"/>
          <w:sz w:val="24"/>
          <w:lang w:eastAsia="zh-TW"/>
        </w:rPr>
        <w:t>校長或教職員工違反與性或性別有關之專業倫理行為：指校長或教職員工與</w:t>
      </w:r>
    </w:p>
    <w:p w:rsidR="00DC6B3D" w:rsidRDefault="003B48D1">
      <w:pPr>
        <w:framePr w:w="9936" w:wrap="auto" w:hAnchor="text" w:x="2100" w:y="11119"/>
        <w:widowControl w:val="0"/>
        <w:autoSpaceDE w:val="0"/>
        <w:autoSpaceDN w:val="0"/>
        <w:spacing w:before="161"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pacing w:val="-5"/>
          <w:sz w:val="24"/>
          <w:lang w:eastAsia="zh-TW"/>
        </w:rPr>
        <w:t>未成年學生發展親密關係，或利用不對等之權勢關係，於執行教學、指導、訓</w:t>
      </w:r>
    </w:p>
    <w:p w:rsidR="00DC6B3D" w:rsidRDefault="003B48D1">
      <w:pPr>
        <w:framePr w:w="9936" w:wrap="auto" w:hAnchor="text" w:x="2100" w:y="11119"/>
        <w:widowControl w:val="0"/>
        <w:autoSpaceDE w:val="0"/>
        <w:autoSpaceDN w:val="0"/>
        <w:spacing w:before="161"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pacing w:val="-5"/>
          <w:sz w:val="24"/>
          <w:lang w:eastAsia="zh-TW"/>
        </w:rPr>
        <w:t>練、評鑑、管理、輔導學生或提供學生工作機會時，在與性或性別有關之人際</w:t>
      </w:r>
    </w:p>
    <w:p w:rsidR="00DC6B3D" w:rsidRDefault="003B48D1">
      <w:pPr>
        <w:framePr w:w="9936" w:wrap="auto" w:hAnchor="text" w:x="2100" w:y="11119"/>
        <w:widowControl w:val="0"/>
        <w:autoSpaceDE w:val="0"/>
        <w:autoSpaceDN w:val="0"/>
        <w:spacing w:before="158"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互動上，發展有違專業倫理之關係。</w:t>
      </w:r>
    </w:p>
    <w:p w:rsidR="00DC6B3D" w:rsidRDefault="003B48D1">
      <w:pPr>
        <w:framePr w:w="10488" w:wrap="auto" w:hAnchor="text" w:x="1532" w:y="135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四、</w:t>
      </w:r>
      <w:r>
        <w:rPr>
          <w:rFonts w:ascii="JPWUNU+DFKaiShu-SB-Estd-BF"/>
          <w:color w:val="000000"/>
          <w:spacing w:val="-151"/>
          <w:sz w:val="24"/>
          <w:lang w:eastAsia="zh-TW"/>
        </w:rPr>
        <w:t xml:space="preserve"> </w:t>
      </w:r>
      <w:r>
        <w:rPr>
          <w:rFonts w:ascii="JPWUNU+DFKaiShu-SB-Estd-BF" w:hAnsi="JPWUNU+DFKaiShu-SB-Estd-BF" w:cs="JPWUNU+DFKaiShu-SB-Estd-BF"/>
          <w:color w:val="000000"/>
          <w:spacing w:val="-2"/>
          <w:sz w:val="24"/>
          <w:lang w:eastAsia="zh-TW"/>
        </w:rPr>
        <w:t>本規定依性平法第三條第四款所稱性別認同定義為：</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指人人對自歸屬屬性別之認</w:t>
      </w:r>
    </w:p>
    <w:p w:rsidR="00DC6B3D" w:rsidRDefault="003B48D1">
      <w:pPr>
        <w:framePr w:w="10488" w:wrap="auto" w:hAnchor="text" w:x="1532" w:y="13519"/>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及接受。</w:t>
      </w:r>
    </w:p>
    <w:p w:rsidR="00DC6B3D" w:rsidRDefault="003B48D1">
      <w:pPr>
        <w:framePr w:w="10502" w:wrap="auto" w:hAnchor="text" w:x="1532" w:y="143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五、</w:t>
      </w:r>
      <w:r>
        <w:rPr>
          <w:rFonts w:ascii="JPWUNU+DFKaiShu-SB-Estd-BF"/>
          <w:color w:val="000000"/>
          <w:spacing w:val="-151"/>
          <w:sz w:val="24"/>
          <w:lang w:eastAsia="zh-TW"/>
        </w:rPr>
        <w:t xml:space="preserve"> </w:t>
      </w:r>
      <w:r>
        <w:rPr>
          <w:rFonts w:ascii="JPWUNU+DFKaiShu-SB-Estd-BF" w:hAnsi="JPWUNU+DFKaiShu-SB-Estd-BF" w:cs="JPWUNU+DFKaiShu-SB-Estd-BF"/>
          <w:color w:val="000000"/>
          <w:spacing w:val="-2"/>
          <w:sz w:val="24"/>
          <w:lang w:eastAsia="zh-TW"/>
        </w:rPr>
        <w:t>本校應蒐集校園性別事件防治與救濟等資訊，並於處理事件時，主動提供予相關人</w:t>
      </w:r>
    </w:p>
    <w:p w:rsidR="00DC6B3D" w:rsidRDefault="003B48D1">
      <w:pPr>
        <w:framePr w:w="10502" w:wrap="auto" w:hAnchor="text" w:x="1532" w:y="14319"/>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員。</w:t>
      </w:r>
    </w:p>
    <w:p w:rsidR="00DC6B3D" w:rsidRDefault="003B48D1">
      <w:pPr>
        <w:framePr w:w="2057" w:wrap="auto" w:hAnchor="text" w:x="5077" w:y="15351"/>
        <w:widowControl w:val="0"/>
        <w:autoSpaceDE w:val="0"/>
        <w:autoSpaceDN w:val="0"/>
        <w:spacing w:before="0" w:after="0" w:line="221" w:lineRule="exact"/>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1</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DC6B3D">
      <w:pPr>
        <w:spacing w:before="0" w:after="0" w:line="0" w:lineRule="atLeast"/>
        <w:jc w:val="left"/>
        <w:rPr>
          <w:rFonts w:ascii="Arial"/>
          <w:color w:val="FF0000"/>
          <w:sz w:val="2"/>
          <w:lang w:eastAsia="zh-TW"/>
        </w:rPr>
      </w:pPr>
    </w:p>
    <w:p w:rsidR="00DC6B3D" w:rsidRDefault="003B48D1">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3312" w:wrap="auto" w:hAnchor="text" w:x="2652" w:y="13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前項資訊應包括下列事項：</w:t>
      </w:r>
    </w:p>
    <w:p w:rsidR="00DC6B3D" w:rsidRDefault="003B48D1">
      <w:pPr>
        <w:framePr w:w="6171" w:wrap="auto" w:hAnchor="text" w:x="2098" w:y="17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校園性別事件之界定、類型及相關法規。</w:t>
      </w:r>
    </w:p>
    <w:p w:rsidR="00DC6B3D" w:rsidRDefault="003B48D1">
      <w:pPr>
        <w:framePr w:w="6171" w:wrap="auto" w:hAnchor="text" w:x="2098" w:y="1703"/>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被害人之權益保障及學校所提供之必要協助。</w:t>
      </w:r>
    </w:p>
    <w:p w:rsidR="00DC6B3D" w:rsidRDefault="003B48D1">
      <w:pPr>
        <w:framePr w:w="6171" w:wrap="auto" w:hAnchor="text" w:x="2098" w:y="1703"/>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申請調查、申復及救濟之機制。</w:t>
      </w:r>
    </w:p>
    <w:p w:rsidR="00DC6B3D" w:rsidRDefault="003B48D1">
      <w:pPr>
        <w:framePr w:w="4239" w:wrap="auto" w:hAnchor="text" w:x="2098" w:y="29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四</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相關之主管機關及權責單位。</w:t>
      </w:r>
    </w:p>
    <w:p w:rsidR="00DC6B3D" w:rsidRDefault="003B48D1">
      <w:pPr>
        <w:framePr w:w="4239" w:wrap="auto" w:hAnchor="text" w:x="2098" w:y="33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五</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提供資源協助之團體及網絡。</w:t>
      </w:r>
    </w:p>
    <w:p w:rsidR="00DC6B3D" w:rsidRDefault="003B48D1">
      <w:pPr>
        <w:framePr w:w="10499" w:wrap="auto" w:hAnchor="text" w:x="1532" w:y="3680"/>
        <w:widowControl w:val="0"/>
        <w:autoSpaceDE w:val="0"/>
        <w:autoSpaceDN w:val="0"/>
        <w:spacing w:before="0" w:after="0" w:line="266"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六</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z w:val="24"/>
          <w:lang w:eastAsia="zh-TW"/>
        </w:rPr>
        <w:t>其他本校性別平等教育委員會</w:t>
      </w:r>
      <w:r>
        <w:rPr>
          <w:rFonts w:ascii="STMTCF+TimesNewRomanPSMT"/>
          <w:color w:val="000000"/>
          <w:spacing w:val="-1"/>
          <w:sz w:val="24"/>
          <w:lang w:eastAsia="zh-TW"/>
        </w:rPr>
        <w:t>(</w:t>
      </w:r>
      <w:r>
        <w:rPr>
          <w:rFonts w:ascii="JPWUNU+DFKaiShu-SB-Estd-BF" w:hAnsi="JPWUNU+DFKaiShu-SB-Estd-BF" w:cs="JPWUNU+DFKaiShu-SB-Estd-BF"/>
          <w:color w:val="000000"/>
          <w:sz w:val="24"/>
          <w:lang w:eastAsia="zh-TW"/>
        </w:rPr>
        <w:t>以下簡稱性平會</w:t>
      </w:r>
      <w:r>
        <w:rPr>
          <w:rFonts w:ascii="STMTCF+TimesNewRomanPSMT"/>
          <w:color w:val="000000"/>
          <w:spacing w:val="-1"/>
          <w:sz w:val="24"/>
          <w:lang w:eastAsia="zh-TW"/>
        </w:rPr>
        <w:t>)</w:t>
      </w:r>
      <w:r>
        <w:rPr>
          <w:rFonts w:ascii="JPWUNU+DFKaiShu-SB-Estd-BF" w:hAnsi="JPWUNU+DFKaiShu-SB-Estd-BF" w:cs="JPWUNU+DFKaiShu-SB-Estd-BF"/>
          <w:color w:val="000000"/>
          <w:sz w:val="24"/>
          <w:lang w:eastAsia="zh-TW"/>
        </w:rPr>
        <w:t>認為必要之事項。</w:t>
      </w:r>
    </w:p>
    <w:p w:rsidR="00DC6B3D" w:rsidRDefault="003B48D1">
      <w:pPr>
        <w:framePr w:w="10499" w:wrap="auto" w:hAnchor="text" w:x="1532" w:y="3680"/>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六、</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本校應積極推動校園性別事件防治教育，並採取下列措施：</w:t>
      </w:r>
    </w:p>
    <w:p w:rsidR="00DC6B3D" w:rsidRDefault="003B48D1">
      <w:pPr>
        <w:framePr w:w="10499" w:wrap="auto" w:hAnchor="text" w:x="1532" w:y="3680"/>
        <w:widowControl w:val="0"/>
        <w:autoSpaceDE w:val="0"/>
        <w:autoSpaceDN w:val="0"/>
        <w:spacing w:before="158"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2"/>
          <w:sz w:val="24"/>
          <w:lang w:eastAsia="zh-TW"/>
        </w:rPr>
        <w:t>針對性平會及負責校園性別事件處置相關單位人員，每年定期辦理相關之在</w:t>
      </w:r>
    </w:p>
    <w:p w:rsidR="00DC6B3D" w:rsidRDefault="003B48D1">
      <w:pPr>
        <w:framePr w:w="10499" w:wrap="auto" w:hAnchor="text" w:x="1532" w:y="3680"/>
        <w:widowControl w:val="0"/>
        <w:autoSpaceDE w:val="0"/>
        <w:autoSpaceDN w:val="0"/>
        <w:spacing w:before="161" w:after="0" w:line="240" w:lineRule="exact"/>
        <w:ind w:left="1133"/>
        <w:jc w:val="left"/>
        <w:rPr>
          <w:rFonts w:ascii="JPWUNU+DFKaiShu-SB-Estd-BF"/>
          <w:color w:val="000000"/>
          <w:sz w:val="24"/>
          <w:lang w:eastAsia="zh-TW"/>
        </w:rPr>
      </w:pPr>
      <w:r>
        <w:rPr>
          <w:rFonts w:ascii="JPWUNU+DFKaiShu-SB-Estd-BF" w:hAnsi="JPWUNU+DFKaiShu-SB-Estd-BF" w:cs="JPWUNU+DFKaiShu-SB-Estd-BF"/>
          <w:color w:val="000000"/>
          <w:sz w:val="24"/>
          <w:lang w:eastAsia="zh-TW"/>
        </w:rPr>
        <w:t>職進修活動。</w:t>
      </w:r>
    </w:p>
    <w:p w:rsidR="00DC6B3D" w:rsidRDefault="003B48D1">
      <w:pPr>
        <w:framePr w:w="9848" w:wrap="auto" w:hAnchor="text" w:x="2098" w:y="53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2"/>
          <w:sz w:val="24"/>
          <w:lang w:eastAsia="zh-TW"/>
        </w:rPr>
        <w:t>鼓勵前款人員參加校內外校園性別事件處置研習活動，並予以公差登記及經</w:t>
      </w:r>
    </w:p>
    <w:p w:rsidR="00DC6B3D" w:rsidRDefault="003B48D1">
      <w:pPr>
        <w:framePr w:w="9848" w:wrap="auto" w:hAnchor="text" w:x="2098" w:y="5303"/>
        <w:widowControl w:val="0"/>
        <w:autoSpaceDE w:val="0"/>
        <w:autoSpaceDN w:val="0"/>
        <w:spacing w:before="158"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費補助。</w:t>
      </w:r>
    </w:p>
    <w:p w:rsidR="00DC6B3D" w:rsidRDefault="003B48D1">
      <w:pPr>
        <w:framePr w:w="9848" w:wrap="auto" w:hAnchor="text" w:x="2098" w:y="61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2"/>
          <w:sz w:val="24"/>
          <w:lang w:eastAsia="zh-TW"/>
        </w:rPr>
        <w:t>利用多元管道，公告周</w:t>
      </w:r>
      <w:r>
        <w:rPr>
          <w:rFonts w:ascii="JPWUNU+DFKaiShu-SB-Estd-BF"/>
          <w:color w:val="000000"/>
          <w:spacing w:val="156"/>
          <w:sz w:val="24"/>
          <w:lang w:eastAsia="zh-TW"/>
        </w:rPr>
        <w:t xml:space="preserve"> </w:t>
      </w:r>
      <w:r>
        <w:rPr>
          <w:rFonts w:ascii="JPWUNU+DFKaiShu-SB-Estd-BF" w:hAnsi="JPWUNU+DFKaiShu-SB-Estd-BF" w:cs="JPWUNU+DFKaiShu-SB-Estd-BF"/>
          <w:color w:val="000000"/>
          <w:spacing w:val="2"/>
          <w:sz w:val="24"/>
          <w:lang w:eastAsia="zh-TW"/>
        </w:rPr>
        <w:t>本規定所規範之事項，並納入教職員工聘約及學生</w:t>
      </w:r>
    </w:p>
    <w:p w:rsidR="00DC6B3D" w:rsidRDefault="003B48D1">
      <w:pPr>
        <w:framePr w:w="9848" w:wrap="auto" w:hAnchor="text" w:x="2098" w:y="6102"/>
        <w:widowControl w:val="0"/>
        <w:autoSpaceDE w:val="0"/>
        <w:autoSpaceDN w:val="0"/>
        <w:spacing w:before="161"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手冊。</w:t>
      </w:r>
    </w:p>
    <w:p w:rsidR="00DC6B3D" w:rsidRDefault="003B48D1">
      <w:pPr>
        <w:framePr w:w="9848" w:wrap="auto" w:hAnchor="text" w:x="2098" w:y="69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四</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2"/>
          <w:sz w:val="24"/>
          <w:lang w:eastAsia="zh-TW"/>
        </w:rPr>
        <w:t>鼓勵校園性別事件被害人或檢舉人儘早申請調查或檢舉，以利蒐證及調查處</w:t>
      </w:r>
    </w:p>
    <w:p w:rsidR="00DC6B3D" w:rsidRDefault="003B48D1">
      <w:pPr>
        <w:framePr w:w="9848" w:wrap="auto" w:hAnchor="text" w:x="2098" w:y="6902"/>
        <w:widowControl w:val="0"/>
        <w:autoSpaceDE w:val="0"/>
        <w:autoSpaceDN w:val="0"/>
        <w:spacing w:before="161"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理。</w:t>
      </w:r>
    </w:p>
    <w:p w:rsidR="00DC6B3D" w:rsidRDefault="003B48D1">
      <w:pPr>
        <w:framePr w:w="2642" w:wrap="auto" w:hAnchor="text" w:x="1248" w:y="781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第二章</w:t>
      </w:r>
      <w:r>
        <w:rPr>
          <w:rFonts w:ascii="JPWUNU+DFKaiShu-SB-Estd-BF"/>
          <w:color w:val="000000"/>
          <w:spacing w:val="-120"/>
          <w:sz w:val="24"/>
          <w:lang w:eastAsia="zh-TW"/>
        </w:rPr>
        <w:t xml:space="preserve"> </w:t>
      </w:r>
      <w:r>
        <w:rPr>
          <w:rFonts w:ascii="JPWUNU+DFKaiShu-SB-Estd-BF" w:hAnsi="JPWUNU+DFKaiShu-SB-Estd-BF" w:cs="JPWUNU+DFKaiShu-SB-Estd-BF"/>
          <w:color w:val="000000"/>
          <w:sz w:val="24"/>
          <w:lang w:eastAsia="zh-TW"/>
        </w:rPr>
        <w:t>校園安全規劃</w:t>
      </w:r>
    </w:p>
    <w:p w:rsidR="00DC6B3D" w:rsidRDefault="003B48D1">
      <w:pPr>
        <w:framePr w:w="10501" w:wrap="auto" w:hAnchor="text" w:x="1532" w:y="831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七、</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本校為防治校園性別事件，應採取下列措施改善校園危險空間：</w:t>
      </w:r>
    </w:p>
    <w:p w:rsidR="00DC6B3D" w:rsidRDefault="003B48D1">
      <w:pPr>
        <w:framePr w:w="10501" w:wrap="auto" w:hAnchor="text" w:x="1532" w:y="8318"/>
        <w:widowControl w:val="0"/>
        <w:autoSpaceDE w:val="0"/>
        <w:autoSpaceDN w:val="0"/>
        <w:spacing w:before="161" w:after="0" w:line="240" w:lineRule="exact"/>
        <w:ind w:left="566"/>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5"/>
          <w:sz w:val="24"/>
          <w:lang w:eastAsia="zh-TW"/>
        </w:rPr>
        <w:t>依空間配置、管理與保全、標示系統、求救系統與安全路線、照明與空間穿透</w:t>
      </w:r>
    </w:p>
    <w:p w:rsidR="00DC6B3D" w:rsidRDefault="003B48D1">
      <w:pPr>
        <w:framePr w:w="10501" w:wrap="auto" w:hAnchor="text" w:x="1532" w:y="8318"/>
        <w:widowControl w:val="0"/>
        <w:autoSpaceDE w:val="0"/>
        <w:autoSpaceDN w:val="0"/>
        <w:spacing w:before="161" w:after="0" w:line="240" w:lineRule="exact"/>
        <w:ind w:left="1133"/>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性及其他空間安全要素等，定期檢討校園空間與設施之規劃與使用情形及檢</w:t>
      </w:r>
    </w:p>
    <w:p w:rsidR="00DC6B3D" w:rsidRDefault="003B48D1">
      <w:pPr>
        <w:framePr w:w="10501" w:wrap="auto" w:hAnchor="text" w:x="1532" w:y="8318"/>
        <w:widowControl w:val="0"/>
        <w:autoSpaceDE w:val="0"/>
        <w:autoSpaceDN w:val="0"/>
        <w:spacing w:before="158" w:after="0" w:line="240" w:lineRule="exact"/>
        <w:ind w:left="1133"/>
        <w:jc w:val="left"/>
        <w:rPr>
          <w:rFonts w:ascii="JPWUNU+DFKaiShu-SB-Estd-BF"/>
          <w:color w:val="000000"/>
          <w:sz w:val="24"/>
          <w:lang w:eastAsia="zh-TW"/>
        </w:rPr>
      </w:pPr>
      <w:r>
        <w:rPr>
          <w:rFonts w:ascii="JPWUNU+DFKaiShu-SB-Estd-BF" w:hAnsi="JPWUNU+DFKaiShu-SB-Estd-BF" w:cs="JPWUNU+DFKaiShu-SB-Estd-BF"/>
          <w:color w:val="000000"/>
          <w:sz w:val="24"/>
          <w:lang w:eastAsia="zh-TW"/>
        </w:rPr>
        <w:t>視校園整體安全。</w:t>
      </w:r>
    </w:p>
    <w:p w:rsidR="00DC6B3D" w:rsidRDefault="003B48D1">
      <w:pPr>
        <w:framePr w:w="10212" w:wrap="auto" w:hAnchor="text" w:x="2098" w:y="99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4"/>
          <w:sz w:val="24"/>
          <w:lang w:eastAsia="zh-TW"/>
        </w:rPr>
        <w:t xml:space="preserve"> </w:t>
      </w:r>
      <w:r>
        <w:rPr>
          <w:rFonts w:ascii="JPWUNU+DFKaiShu-SB-Estd-BF" w:hAnsi="JPWUNU+DFKaiShu-SB-Estd-BF" w:cs="JPWUNU+DFKaiShu-SB-Estd-BF"/>
          <w:color w:val="000000"/>
          <w:spacing w:val="-5"/>
          <w:sz w:val="24"/>
          <w:lang w:eastAsia="zh-TW"/>
        </w:rPr>
        <w:t>記錄校園內曾經發生校園性別事件之空間，並依實際需要繪製校園安全地圖。</w:t>
      </w:r>
    </w:p>
    <w:p w:rsidR="00DC6B3D" w:rsidRDefault="003B48D1">
      <w:pPr>
        <w:framePr w:w="10212" w:wrap="auto" w:hAnchor="text" w:x="2098" w:y="9919"/>
        <w:widowControl w:val="0"/>
        <w:autoSpaceDE w:val="0"/>
        <w:autoSpaceDN w:val="0"/>
        <w:spacing w:before="161" w:after="0" w:line="240" w:lineRule="exact"/>
        <w:ind w:left="115"/>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pacing w:val="1"/>
          <w:sz w:val="24"/>
          <w:lang w:eastAsia="zh-TW"/>
        </w:rPr>
        <w:t>前項第一款檢討校園空間與設施之規劃，應考量學生之身心功能或語言文化</w:t>
      </w:r>
    </w:p>
    <w:p w:rsidR="00DC6B3D" w:rsidRDefault="003B48D1">
      <w:pPr>
        <w:framePr w:w="10212" w:wrap="auto" w:hAnchor="text" w:x="2098" w:y="9919"/>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差異之特殊性，提供符合其需要之安全規劃及說明為式；其範圍，應包括校園內所</w:t>
      </w:r>
    </w:p>
    <w:p w:rsidR="00DC6B3D" w:rsidRDefault="003B48D1">
      <w:pPr>
        <w:framePr w:w="10212" w:wrap="auto" w:hAnchor="text" w:x="2098" w:y="9919"/>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設之宿舍、衛浴設備、校車等。</w:t>
      </w:r>
    </w:p>
    <w:p w:rsidR="00DC6B3D" w:rsidRDefault="003B48D1">
      <w:pPr>
        <w:framePr w:w="10502" w:wrap="auto" w:hAnchor="text" w:x="1532" w:y="11520"/>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八、</w:t>
      </w:r>
      <w:r>
        <w:rPr>
          <w:rFonts w:ascii="JPWUNU+DFKaiShu-SB-Estd-BF"/>
          <w:color w:val="000000"/>
          <w:spacing w:val="-151"/>
          <w:sz w:val="24"/>
          <w:lang w:eastAsia="zh-TW"/>
        </w:rPr>
        <w:t xml:space="preserve"> </w:t>
      </w:r>
      <w:r>
        <w:rPr>
          <w:rFonts w:ascii="JPWUNU+DFKaiShu-SB-Estd-BF" w:hAnsi="JPWUNU+DFKaiShu-SB-Estd-BF" w:cs="JPWUNU+DFKaiShu-SB-Estd-BF"/>
          <w:color w:val="000000"/>
          <w:spacing w:val="-2"/>
          <w:sz w:val="24"/>
          <w:lang w:eastAsia="zh-TW"/>
        </w:rPr>
        <w:t>本校定期舉行校園空間安全檢視說明會，邀集專業空間設計者、教職員工生及其他</w:t>
      </w:r>
    </w:p>
    <w:p w:rsidR="00DC6B3D" w:rsidRDefault="003B48D1">
      <w:pPr>
        <w:framePr w:w="10502" w:wrap="auto" w:hAnchor="text" w:x="1532" w:y="11520"/>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校園使用者參與。</w:t>
      </w:r>
    </w:p>
    <w:p w:rsidR="00DC6B3D" w:rsidRDefault="003B48D1">
      <w:pPr>
        <w:framePr w:w="10488" w:wrap="auto" w:hAnchor="text" w:x="2100" w:y="123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pacing w:val="-2"/>
          <w:sz w:val="24"/>
          <w:lang w:eastAsia="zh-TW"/>
        </w:rPr>
        <w:t>前項檢視說明會，本校得採電子化會議為式召開，並應將檢視成果及相關紀錄</w:t>
      </w:r>
    </w:p>
    <w:p w:rsidR="00DC6B3D" w:rsidRDefault="003B48D1">
      <w:pPr>
        <w:framePr w:w="10488" w:wrap="auto" w:hAnchor="text" w:x="2100" w:y="12319"/>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公告周</w:t>
      </w:r>
      <w:r>
        <w:rPr>
          <w:rFonts w:ascii="JPWUNU+DFKaiShu-SB-Estd-BF"/>
          <w:color w:val="000000"/>
          <w:sz w:val="24"/>
          <w:lang w:eastAsia="zh-TW"/>
        </w:rPr>
        <w:t xml:space="preserve"> </w:t>
      </w:r>
      <w:r>
        <w:rPr>
          <w:rFonts w:ascii="JPWUNU+DFKaiShu-SB-Estd-BF" w:hAnsi="JPWUNU+DFKaiShu-SB-Estd-BF" w:cs="JPWUNU+DFKaiShu-SB-Estd-BF"/>
          <w:color w:val="000000"/>
          <w:sz w:val="24"/>
          <w:lang w:eastAsia="zh-TW"/>
        </w:rPr>
        <w:t>。</w:t>
      </w:r>
    </w:p>
    <w:p w:rsidR="00DC6B3D" w:rsidRDefault="003B48D1">
      <w:pPr>
        <w:framePr w:w="9660" w:wrap="auto" w:hAnchor="text" w:x="2100" w:y="131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本校檢視校園危險空間改善進度，應列為性平會每學期工作報告事項。</w:t>
      </w:r>
    </w:p>
    <w:p w:rsidR="00DC6B3D" w:rsidRDefault="003B48D1">
      <w:pPr>
        <w:framePr w:w="5663" w:wrap="auto" w:hAnchor="text" w:x="1248" w:y="13627"/>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第三章</w:t>
      </w:r>
      <w:r>
        <w:rPr>
          <w:rFonts w:ascii="JPWUNU+DFKaiShu-SB-Estd-BF"/>
          <w:color w:val="000000"/>
          <w:spacing w:val="-120"/>
          <w:sz w:val="24"/>
          <w:lang w:eastAsia="zh-TW"/>
        </w:rPr>
        <w:t xml:space="preserve"> </w:t>
      </w:r>
      <w:r>
        <w:rPr>
          <w:rFonts w:ascii="JPWUNU+DFKaiShu-SB-Estd-BF" w:hAnsi="JPWUNU+DFKaiShu-SB-Estd-BF" w:cs="JPWUNU+DFKaiShu-SB-Estd-BF"/>
          <w:color w:val="000000"/>
          <w:sz w:val="24"/>
          <w:lang w:eastAsia="zh-TW"/>
        </w:rPr>
        <w:t>校內外教學與活動及人際互動注意事項</w:t>
      </w:r>
    </w:p>
    <w:p w:rsidR="00DC6B3D" w:rsidRDefault="003B48D1">
      <w:pPr>
        <w:framePr w:w="10502" w:wrap="auto" w:hAnchor="text" w:x="1532" w:y="14136"/>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九、</w:t>
      </w:r>
      <w:r>
        <w:rPr>
          <w:rFonts w:ascii="JPWUNU+DFKaiShu-SB-Estd-BF"/>
          <w:color w:val="000000"/>
          <w:spacing w:val="-151"/>
          <w:sz w:val="24"/>
          <w:lang w:eastAsia="zh-TW"/>
        </w:rPr>
        <w:t xml:space="preserve"> </w:t>
      </w:r>
      <w:r>
        <w:rPr>
          <w:rFonts w:ascii="JPWUNU+DFKaiShu-SB-Estd-BF" w:hAnsi="JPWUNU+DFKaiShu-SB-Estd-BF" w:cs="JPWUNU+DFKaiShu-SB-Estd-BF"/>
          <w:color w:val="000000"/>
          <w:spacing w:val="-2"/>
          <w:sz w:val="24"/>
          <w:lang w:eastAsia="zh-TW"/>
        </w:rPr>
        <w:t>本校校長及教職員工生於進行校內外教學與活動、執行職務及人際互動時，應尊重</w:t>
      </w:r>
    </w:p>
    <w:p w:rsidR="00DC6B3D" w:rsidRDefault="003B48D1">
      <w:pPr>
        <w:framePr w:w="10502" w:wrap="auto" w:hAnchor="text" w:x="1532" w:y="14136"/>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多元性別差異，消除性別歧視。</w:t>
      </w:r>
    </w:p>
    <w:p w:rsidR="00DC6B3D" w:rsidRDefault="003B48D1">
      <w:pPr>
        <w:framePr w:w="10502" w:wrap="auto" w:hAnchor="text" w:x="1532" w:y="14935"/>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十、</w:t>
      </w:r>
      <w:r>
        <w:rPr>
          <w:rFonts w:ascii="JPWUNU+DFKaiShu-SB-Estd-BF"/>
          <w:color w:val="000000"/>
          <w:spacing w:val="-151"/>
          <w:sz w:val="24"/>
          <w:lang w:eastAsia="zh-TW"/>
        </w:rPr>
        <w:t xml:space="preserve"> </w:t>
      </w:r>
      <w:r>
        <w:rPr>
          <w:rFonts w:ascii="JPWUNU+DFKaiShu-SB-Estd-BF" w:hAnsi="JPWUNU+DFKaiShu-SB-Estd-BF" w:cs="JPWUNU+DFKaiShu-SB-Estd-BF"/>
          <w:color w:val="000000"/>
          <w:spacing w:val="-2"/>
          <w:sz w:val="24"/>
          <w:lang w:eastAsia="zh-TW"/>
        </w:rPr>
        <w:t>學生於校外為實習生，實習期間遭受性騷擾時，依性別平等工作法第二條第五項規</w:t>
      </w:r>
    </w:p>
    <w:p w:rsidR="00DC6B3D" w:rsidRDefault="003B48D1">
      <w:pPr>
        <w:framePr w:w="10502" w:wrap="auto" w:hAnchor="text" w:x="1532" w:y="14935"/>
        <w:widowControl w:val="0"/>
        <w:autoSpaceDE w:val="0"/>
        <w:autoSpaceDN w:val="0"/>
        <w:spacing w:before="180" w:after="0" w:line="221" w:lineRule="exact"/>
        <w:ind w:left="3545"/>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2</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DC6B3D">
      <w:pPr>
        <w:spacing w:before="0" w:after="0" w:line="0" w:lineRule="atLeast"/>
        <w:jc w:val="left"/>
        <w:rPr>
          <w:rFonts w:ascii="Arial"/>
          <w:color w:val="FF0000"/>
          <w:sz w:val="2"/>
          <w:lang w:eastAsia="zh-TW"/>
        </w:rPr>
      </w:pPr>
    </w:p>
    <w:p w:rsidR="00DC6B3D" w:rsidRDefault="003B48D1">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10212" w:wrap="auto" w:hAnchor="text" w:x="2100" w:y="13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定辦理；事件之一為為實習場域之實習指導人員者，並適用性平法之規定。</w:t>
      </w:r>
    </w:p>
    <w:p w:rsidR="00DC6B3D" w:rsidRDefault="003B48D1">
      <w:pPr>
        <w:framePr w:w="10212" w:wrap="auto" w:hAnchor="text" w:x="2100"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pacing w:val="-2"/>
          <w:sz w:val="24"/>
          <w:lang w:eastAsia="zh-TW"/>
        </w:rPr>
        <w:t>前項所稱實習場域之實習指導人員，指教導或提供學生專業</w:t>
      </w:r>
      <w:r>
        <w:rPr>
          <w:rFonts w:ascii="JPWUNU+DFKaiShu-SB-Estd-BF"/>
          <w:color w:val="000000"/>
          <w:spacing w:val="2"/>
          <w:sz w:val="24"/>
          <w:lang w:eastAsia="zh-TW"/>
        </w:rPr>
        <w:t xml:space="preserve"> </w:t>
      </w:r>
      <w:r>
        <w:rPr>
          <w:rFonts w:ascii="JPWUNU+DFKaiShu-SB-Estd-BF" w:hAnsi="JPWUNU+DFKaiShu-SB-Estd-BF" w:cs="JPWUNU+DFKaiShu-SB-Estd-BF"/>
          <w:color w:val="000000"/>
          <w:spacing w:val="-6"/>
          <w:sz w:val="24"/>
          <w:lang w:eastAsia="zh-TW"/>
        </w:rPr>
        <w:t>能、提供實務訓</w:t>
      </w:r>
    </w:p>
    <w:p w:rsidR="00DC6B3D" w:rsidRDefault="003B48D1">
      <w:pPr>
        <w:framePr w:w="10212" w:wrap="auto" w:hAnchor="text" w:x="2100" w:y="1301"/>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練及指導學生實務操作訓練之人員。</w:t>
      </w:r>
    </w:p>
    <w:p w:rsidR="00DC6B3D" w:rsidRDefault="003B48D1">
      <w:pPr>
        <w:framePr w:w="10212" w:wrap="auto" w:hAnchor="text" w:x="2100" w:y="25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本校</w:t>
      </w:r>
      <w:r>
        <w:rPr>
          <w:rFonts w:ascii="JPWUNU+DFKaiShu-SB-Estd-BF"/>
          <w:color w:val="000000"/>
          <w:sz w:val="24"/>
          <w:lang w:eastAsia="zh-TW"/>
        </w:rPr>
        <w:t xml:space="preserve"> </w:t>
      </w:r>
      <w:r>
        <w:rPr>
          <w:rFonts w:ascii="JPWUNU+DFKaiShu-SB-Estd-BF" w:hAnsi="JPWUNU+DFKaiShu-SB-Estd-BF" w:cs="JPWUNU+DFKaiShu-SB-Estd-BF"/>
          <w:color w:val="000000"/>
          <w:spacing w:val="-3"/>
          <w:sz w:val="24"/>
          <w:lang w:eastAsia="zh-TW"/>
        </w:rPr>
        <w:t>悉實習生為性侵害、性騷擾或性霸凌事件被害人，而非屬性平法適用範</w:t>
      </w:r>
    </w:p>
    <w:p w:rsidR="00DC6B3D" w:rsidRDefault="003B48D1">
      <w:pPr>
        <w:framePr w:w="10212" w:wrap="auto" w:hAnchor="text" w:x="2100" w:y="25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圍者，得依性平法第二十五條第三項規定辦理。</w:t>
      </w:r>
    </w:p>
    <w:p w:rsidR="00DC6B3D" w:rsidRDefault="003B48D1">
      <w:pPr>
        <w:framePr w:w="10212" w:wrap="auto" w:hAnchor="text" w:x="2100" w:y="33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本校</w:t>
      </w:r>
      <w:r>
        <w:rPr>
          <w:rFonts w:ascii="JPWUNU+DFKaiShu-SB-Estd-BF"/>
          <w:color w:val="000000"/>
          <w:sz w:val="24"/>
          <w:lang w:eastAsia="zh-TW"/>
        </w:rPr>
        <w:t xml:space="preserve"> </w:t>
      </w:r>
      <w:r>
        <w:rPr>
          <w:rFonts w:ascii="JPWUNU+DFKaiShu-SB-Estd-BF" w:hAnsi="JPWUNU+DFKaiShu-SB-Estd-BF" w:cs="JPWUNU+DFKaiShu-SB-Estd-BF"/>
          <w:color w:val="000000"/>
          <w:spacing w:val="-3"/>
          <w:sz w:val="24"/>
          <w:lang w:eastAsia="zh-TW"/>
        </w:rPr>
        <w:t>悉實習生為校園性別事件被害人，應採取立即有效之糾正及補救措施。</w:t>
      </w:r>
    </w:p>
    <w:p w:rsidR="00DC6B3D" w:rsidRDefault="003B48D1">
      <w:pPr>
        <w:framePr w:w="8425" w:wrap="auto" w:hAnchor="text" w:x="1248" w:y="3810"/>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第四章</w:t>
      </w:r>
      <w:r>
        <w:rPr>
          <w:rFonts w:ascii="JPWUNU+DFKaiShu-SB-Estd-BF"/>
          <w:color w:val="000000"/>
          <w:spacing w:val="-120"/>
          <w:sz w:val="24"/>
          <w:lang w:eastAsia="zh-TW"/>
        </w:rPr>
        <w:t xml:space="preserve"> </w:t>
      </w:r>
      <w:r>
        <w:rPr>
          <w:rFonts w:ascii="JPWUNU+DFKaiShu-SB-Estd-BF" w:hAnsi="JPWUNU+DFKaiShu-SB-Estd-BF" w:cs="JPWUNU+DFKaiShu-SB-Estd-BF"/>
          <w:color w:val="000000"/>
          <w:sz w:val="24"/>
          <w:lang w:eastAsia="zh-TW"/>
        </w:rPr>
        <w:t>校長及教職員工與性或性別有關專業倫理及主動迴避陳報事項</w:t>
      </w:r>
    </w:p>
    <w:p w:rsidR="00DC6B3D" w:rsidRDefault="003B48D1">
      <w:pPr>
        <w:framePr w:w="10575" w:wrap="auto" w:hAnchor="text" w:x="1460" w:y="43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十一、校長或教職員工與未成年學生，在與性或性別有關之人際互動上，不得發展以性</w:t>
      </w:r>
    </w:p>
    <w:p w:rsidR="00DC6B3D" w:rsidRDefault="003B48D1">
      <w:pPr>
        <w:framePr w:w="10575" w:wrap="auto" w:hAnchor="text" w:x="1460" w:y="4319"/>
        <w:widowControl w:val="0"/>
        <w:autoSpaceDE w:val="0"/>
        <w:autoSpaceDN w:val="0"/>
        <w:spacing w:before="158"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z w:val="24"/>
          <w:lang w:eastAsia="zh-TW"/>
        </w:rPr>
        <w:t>行為或情感為基礎等有違專業倫理之關係。</w:t>
      </w:r>
    </w:p>
    <w:p w:rsidR="00DC6B3D" w:rsidRDefault="003B48D1">
      <w:pPr>
        <w:framePr w:w="12972" w:wrap="auto" w:hAnchor="text" w:x="1123" w:y="511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pacing w:val="-9"/>
          <w:sz w:val="24"/>
          <w:lang w:eastAsia="zh-TW"/>
        </w:rPr>
        <w:t>：校長或教職員工於執行教學、指導、訓練、評鑑、管理、輔導學生或提供學生</w:t>
      </w:r>
    </w:p>
    <w:p w:rsidR="00DC6B3D" w:rsidRDefault="003B48D1">
      <w:pPr>
        <w:framePr w:w="12972" w:wrap="auto" w:hAnchor="text" w:x="1123" w:y="5118"/>
        <w:widowControl w:val="0"/>
        <w:autoSpaceDE w:val="0"/>
        <w:autoSpaceDN w:val="0"/>
        <w:spacing w:before="161" w:after="0" w:line="240" w:lineRule="exact"/>
        <w:ind w:left="1076"/>
        <w:jc w:val="left"/>
        <w:rPr>
          <w:rFonts w:ascii="JPWUNU+DFKaiShu-SB-Estd-BF"/>
          <w:color w:val="000000"/>
          <w:sz w:val="24"/>
          <w:lang w:eastAsia="zh-TW"/>
        </w:rPr>
      </w:pPr>
      <w:r>
        <w:rPr>
          <w:rFonts w:ascii="JPWUNU+DFKaiShu-SB-Estd-BF" w:hAnsi="JPWUNU+DFKaiShu-SB-Estd-BF" w:cs="JPWUNU+DFKaiShu-SB-Estd-BF"/>
          <w:color w:val="000000"/>
          <w:spacing w:val="-3"/>
          <w:sz w:val="24"/>
          <w:lang w:eastAsia="zh-TW"/>
        </w:rPr>
        <w:t>工作機會而有地位、</w:t>
      </w:r>
      <w:r>
        <w:rPr>
          <w:rFonts w:ascii="JPWUNU+DFKaiShu-SB-Estd-BF"/>
          <w:color w:val="000000"/>
          <w:spacing w:val="-30"/>
          <w:sz w:val="24"/>
          <w:lang w:eastAsia="zh-TW"/>
        </w:rPr>
        <w:t xml:space="preserve"> </w:t>
      </w:r>
      <w:r>
        <w:rPr>
          <w:rFonts w:ascii="JPWUNU+DFKaiShu-SB-Estd-BF" w:hAnsi="JPWUNU+DFKaiShu-SB-Estd-BF" w:cs="JPWUNU+DFKaiShu-SB-Estd-BF"/>
          <w:color w:val="000000"/>
          <w:spacing w:val="-13"/>
          <w:sz w:val="24"/>
          <w:lang w:eastAsia="zh-TW"/>
        </w:rPr>
        <w:t>識、年齡、體力、身分、族群、</w:t>
      </w:r>
      <w:r>
        <w:rPr>
          <w:rFonts w:ascii="JPWUNU+DFKaiShu-SB-Estd-BF" w:hAnsi="JPWUNU+DFKaiShu-SB-Estd-BF" w:cs="JPWUNU+DFKaiShu-SB-Estd-BF"/>
          <w:color w:val="000000"/>
          <w:spacing w:val="-13"/>
          <w:sz w:val="24"/>
          <w:lang w:eastAsia="zh-TW"/>
        </w:rPr>
        <w:t>或資源之不對等權勢關係時，</w:t>
      </w:r>
    </w:p>
    <w:p w:rsidR="00DC6B3D" w:rsidRDefault="003B48D1">
      <w:pPr>
        <w:framePr w:w="12972" w:wrap="auto" w:hAnchor="text" w:x="1123" w:y="5118"/>
        <w:widowControl w:val="0"/>
        <w:autoSpaceDE w:val="0"/>
        <w:autoSpaceDN w:val="0"/>
        <w:spacing w:before="158" w:after="0" w:line="240" w:lineRule="exact"/>
        <w:ind w:left="1076"/>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與成年學生在與性或性別有關之人際互動上，不得發展以性行為或情感為基礎等</w:t>
      </w:r>
    </w:p>
    <w:p w:rsidR="00DC6B3D" w:rsidRDefault="003B48D1">
      <w:pPr>
        <w:framePr w:w="12972" w:wrap="auto" w:hAnchor="text" w:x="1123" w:y="5118"/>
        <w:widowControl w:val="0"/>
        <w:autoSpaceDE w:val="0"/>
        <w:autoSpaceDN w:val="0"/>
        <w:spacing w:before="161" w:after="0" w:line="240" w:lineRule="exact"/>
        <w:ind w:left="1076"/>
        <w:jc w:val="left"/>
        <w:rPr>
          <w:rFonts w:ascii="JPWUNU+DFKaiShu-SB-Estd-BF"/>
          <w:color w:val="000000"/>
          <w:sz w:val="24"/>
          <w:lang w:eastAsia="zh-TW"/>
        </w:rPr>
      </w:pPr>
      <w:r>
        <w:rPr>
          <w:rFonts w:ascii="JPWUNU+DFKaiShu-SB-Estd-BF" w:hAnsi="JPWUNU+DFKaiShu-SB-Estd-BF" w:cs="JPWUNU+DFKaiShu-SB-Estd-BF"/>
          <w:color w:val="000000"/>
          <w:sz w:val="24"/>
          <w:lang w:eastAsia="zh-TW"/>
        </w:rPr>
        <w:t>有違專業倫理之關係。</w:t>
      </w:r>
    </w:p>
    <w:p w:rsidR="00DC6B3D" w:rsidRDefault="003B48D1">
      <w:pPr>
        <w:framePr w:w="12696" w:wrap="auto" w:hAnchor="text" w:x="1123" w:y="6719"/>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pacing w:val="-2"/>
          <w:sz w:val="24"/>
          <w:lang w:eastAsia="zh-TW"/>
        </w:rPr>
        <w:t>：校長或教職員工發現其與學生之關係有違反前二項專業倫理之虞，應主動迴</w:t>
      </w:r>
    </w:p>
    <w:p w:rsidR="00DC6B3D" w:rsidRDefault="003B48D1">
      <w:pPr>
        <w:framePr w:w="12696" w:wrap="auto" w:hAnchor="text" w:x="1123" w:y="6719"/>
        <w:widowControl w:val="0"/>
        <w:autoSpaceDE w:val="0"/>
        <w:autoSpaceDN w:val="0"/>
        <w:spacing w:before="158" w:after="0" w:line="240" w:lineRule="exact"/>
        <w:ind w:left="1076"/>
        <w:jc w:val="left"/>
        <w:rPr>
          <w:rFonts w:ascii="JPWUNU+DFKaiShu-SB-Estd-BF"/>
          <w:color w:val="000000"/>
          <w:sz w:val="24"/>
          <w:lang w:eastAsia="zh-TW"/>
        </w:rPr>
      </w:pPr>
      <w:r>
        <w:rPr>
          <w:rFonts w:ascii="JPWUNU+DFKaiShu-SB-Estd-BF" w:hAnsi="JPWUNU+DFKaiShu-SB-Estd-BF" w:cs="JPWUNU+DFKaiShu-SB-Estd-BF"/>
          <w:color w:val="000000"/>
          <w:sz w:val="24"/>
          <w:lang w:eastAsia="zh-TW"/>
        </w:rPr>
        <w:t>避及陳報學校或學校主管機關處理。</w:t>
      </w:r>
    </w:p>
    <w:p w:rsidR="00DC6B3D" w:rsidRDefault="003B48D1">
      <w:pPr>
        <w:framePr w:w="10575" w:wrap="auto" w:hAnchor="text" w:x="1460" w:y="751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十二、校長或教職員工生應尊重他人與自己之性或身體之自主，避免不受歡迎之追求行</w:t>
      </w:r>
    </w:p>
    <w:p w:rsidR="00DC6B3D" w:rsidRDefault="003B48D1">
      <w:pPr>
        <w:framePr w:w="10575" w:wrap="auto" w:hAnchor="text" w:x="1460" w:y="7518"/>
        <w:widowControl w:val="0"/>
        <w:autoSpaceDE w:val="0"/>
        <w:autoSpaceDN w:val="0"/>
        <w:spacing w:before="161"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z w:val="24"/>
          <w:lang w:eastAsia="zh-TW"/>
        </w:rPr>
        <w:t>為，並不得以強制或暴力手段處理與性或性別有關之衝突。</w:t>
      </w:r>
    </w:p>
    <w:p w:rsidR="00DC6B3D" w:rsidRDefault="003B48D1">
      <w:pPr>
        <w:framePr w:w="6353" w:wrap="auto" w:hAnchor="text" w:x="1248" w:y="842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第五章</w:t>
      </w:r>
      <w:r>
        <w:rPr>
          <w:rFonts w:ascii="JPWUNU+DFKaiShu-SB-Estd-BF"/>
          <w:color w:val="000000"/>
          <w:spacing w:val="2"/>
          <w:sz w:val="24"/>
          <w:lang w:eastAsia="zh-TW"/>
        </w:rPr>
        <w:t xml:space="preserve"> </w:t>
      </w:r>
      <w:r>
        <w:rPr>
          <w:rFonts w:ascii="JPWUNU+DFKaiShu-SB-Estd-BF" w:hAnsi="JPWUNU+DFKaiShu-SB-Estd-BF" w:cs="JPWUNU+DFKaiShu-SB-Estd-BF"/>
          <w:color w:val="000000"/>
          <w:sz w:val="24"/>
          <w:lang w:eastAsia="zh-TW"/>
        </w:rPr>
        <w:t>校園性別事件之處理機制、程序及救濟為法</w:t>
      </w:r>
    </w:p>
    <w:p w:rsidR="00DC6B3D" w:rsidRDefault="003B48D1">
      <w:pPr>
        <w:framePr w:w="10585" w:wrap="auto" w:hAnchor="text" w:x="1460" w:y="893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
          <w:sz w:val="24"/>
          <w:lang w:eastAsia="zh-TW"/>
        </w:rPr>
        <w:t>十三、性平法第三條第三款所定校園性別事件，包括不同學校間所發生者。</w:t>
      </w:r>
    </w:p>
    <w:p w:rsidR="00DC6B3D" w:rsidRDefault="003B48D1">
      <w:pPr>
        <w:framePr w:w="10585" w:wrap="auto" w:hAnchor="text" w:x="1460" w:y="8934"/>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十四、行為人於行為發生時屬本校者，校園性別事件之被害人、其法定代理人或實際照</w:t>
      </w:r>
    </w:p>
    <w:p w:rsidR="00DC6B3D" w:rsidRDefault="003B48D1">
      <w:pPr>
        <w:framePr w:w="10585" w:wrap="auto" w:hAnchor="text" w:x="1460" w:y="8934"/>
        <w:widowControl w:val="0"/>
        <w:autoSpaceDE w:val="0"/>
        <w:autoSpaceDN w:val="0"/>
        <w:spacing w:before="158"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pacing w:val="-5"/>
          <w:sz w:val="24"/>
          <w:lang w:eastAsia="zh-TW"/>
        </w:rPr>
        <w:t>顧者（以下簡稱申請人）、檢舉人，得以書面向本校申請調查或檢舉。但行為人現</w:t>
      </w:r>
    </w:p>
    <w:p w:rsidR="00DC6B3D" w:rsidRDefault="003B48D1">
      <w:pPr>
        <w:framePr w:w="10585" w:wrap="auto" w:hAnchor="text" w:x="1460" w:y="8934"/>
        <w:widowControl w:val="0"/>
        <w:autoSpaceDE w:val="0"/>
        <w:autoSpaceDN w:val="0"/>
        <w:spacing w:before="161"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z w:val="24"/>
          <w:lang w:eastAsia="zh-TW"/>
        </w:rPr>
        <w:t>為或曾為學校校長者，應向本校主管機關申請調查或檢舉。</w:t>
      </w:r>
    </w:p>
    <w:p w:rsidR="00DC6B3D" w:rsidRDefault="003B48D1">
      <w:pPr>
        <w:framePr w:w="10585" w:wrap="auto" w:hAnchor="text" w:x="1460" w:y="8934"/>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十五、本校為事件管轄學校，行為人現所屬學校非本校時，應以書面通</w:t>
      </w:r>
      <w:r>
        <w:rPr>
          <w:rFonts w:ascii="JPWUNU+DFKaiShu-SB-Estd-BF"/>
          <w:color w:val="000000"/>
          <w:sz w:val="24"/>
          <w:lang w:eastAsia="zh-TW"/>
        </w:rPr>
        <w:t xml:space="preserve"> </w:t>
      </w:r>
      <w:r>
        <w:rPr>
          <w:rFonts w:ascii="JPWUNU+DFKaiShu-SB-Estd-BF" w:hAnsi="JPWUNU+DFKaiShu-SB-Estd-BF" w:cs="JPWUNU+DFKaiShu-SB-Estd-BF"/>
          <w:color w:val="000000"/>
          <w:spacing w:val="2"/>
          <w:sz w:val="24"/>
          <w:lang w:eastAsia="zh-TW"/>
        </w:rPr>
        <w:t>行為人現所屬</w:t>
      </w:r>
    </w:p>
    <w:p w:rsidR="00DC6B3D" w:rsidRDefault="003B48D1">
      <w:pPr>
        <w:framePr w:w="10585" w:wrap="auto" w:hAnchor="text" w:x="1460" w:y="8934"/>
        <w:widowControl w:val="0"/>
        <w:autoSpaceDE w:val="0"/>
        <w:autoSpaceDN w:val="0"/>
        <w:spacing w:before="158"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z w:val="24"/>
          <w:lang w:eastAsia="zh-TW"/>
        </w:rPr>
        <w:t>學校派代表參與調查。</w:t>
      </w:r>
    </w:p>
    <w:p w:rsidR="00DC6B3D" w:rsidRDefault="003B48D1">
      <w:pPr>
        <w:framePr w:w="9936" w:wrap="auto" w:hAnchor="text" w:x="2228" w:y="11335"/>
        <w:widowControl w:val="0"/>
        <w:autoSpaceDE w:val="0"/>
        <w:autoSpaceDN w:val="0"/>
        <w:spacing w:before="0" w:after="0" w:line="240" w:lineRule="exact"/>
        <w:ind w:left="96"/>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pacing w:val="-2"/>
          <w:sz w:val="24"/>
          <w:lang w:eastAsia="zh-TW"/>
        </w:rPr>
        <w:t>：前項本校完成調查屬實者，應將調查報告及處理建議移送行為人現所屬學校</w:t>
      </w:r>
    </w:p>
    <w:p w:rsidR="00DC6B3D" w:rsidRDefault="003B48D1">
      <w:pPr>
        <w:framePr w:w="9936" w:wrap="auto" w:hAnchor="text" w:x="2228" w:y="11335"/>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依防治準則第三十一條規定處理。</w:t>
      </w:r>
    </w:p>
    <w:p w:rsidR="00DC6B3D" w:rsidRDefault="003B48D1">
      <w:pPr>
        <w:framePr w:w="10577" w:wrap="auto" w:hAnchor="text" w:x="1460" w:y="1213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
          <w:sz w:val="24"/>
          <w:lang w:eastAsia="zh-TW"/>
        </w:rPr>
        <w:t>十六、本校為事件管轄學校，行為人為他校專任教師時，應以書面通</w:t>
      </w:r>
      <w:r>
        <w:rPr>
          <w:rFonts w:ascii="JPWUNU+DFKaiShu-SB-Estd-BF"/>
          <w:color w:val="000000"/>
          <w:spacing w:val="2"/>
          <w:sz w:val="24"/>
          <w:lang w:eastAsia="zh-TW"/>
        </w:rPr>
        <w:t xml:space="preserve"> </w:t>
      </w:r>
      <w:r>
        <w:rPr>
          <w:rFonts w:ascii="JPWUNU+DFKaiShu-SB-Estd-BF" w:hAnsi="JPWUNU+DFKaiShu-SB-Estd-BF" w:cs="JPWUNU+DFKaiShu-SB-Estd-BF"/>
          <w:color w:val="000000"/>
          <w:spacing w:val="1"/>
          <w:sz w:val="24"/>
          <w:lang w:eastAsia="zh-TW"/>
        </w:rPr>
        <w:t>行為人現所屬專</w:t>
      </w:r>
    </w:p>
    <w:p w:rsidR="00DC6B3D" w:rsidRDefault="003B48D1">
      <w:pPr>
        <w:framePr w:w="10577" w:wrap="auto" w:hAnchor="text" w:x="1460" w:y="12134"/>
        <w:widowControl w:val="0"/>
        <w:autoSpaceDE w:val="0"/>
        <w:autoSpaceDN w:val="0"/>
        <w:spacing w:before="161"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z w:val="24"/>
          <w:lang w:eastAsia="zh-TW"/>
        </w:rPr>
        <w:t>任學校派代表參與調查。</w:t>
      </w:r>
    </w:p>
    <w:p w:rsidR="00DC6B3D" w:rsidRDefault="003B48D1">
      <w:pPr>
        <w:framePr w:w="10212" w:wrap="auto" w:hAnchor="text" w:x="2216" w:y="12936"/>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pacing w:val="-120"/>
          <w:sz w:val="24"/>
          <w:lang w:eastAsia="zh-TW"/>
        </w:rPr>
        <w:t>：</w:t>
      </w:r>
      <w:r>
        <w:rPr>
          <w:rFonts w:ascii="JPWUNU+DFKaiShu-SB-Estd-BF" w:hAnsi="JPWUNU+DFKaiShu-SB-Estd-BF" w:cs="JPWUNU+DFKaiShu-SB-Estd-BF"/>
          <w:color w:val="000000"/>
          <w:spacing w:val="1"/>
          <w:sz w:val="24"/>
          <w:lang w:eastAsia="zh-TW"/>
        </w:rPr>
        <w:t>前項本校完成調查屬實者，應將調查報告及處理建議移送行為人現所屬專任</w:t>
      </w:r>
    </w:p>
    <w:p w:rsidR="00DC6B3D" w:rsidRDefault="003B48D1">
      <w:pPr>
        <w:framePr w:w="10212" w:wrap="auto" w:hAnchor="text" w:x="2216" w:y="12936"/>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學校依防治準則第三十一條規定處理。</w:t>
      </w:r>
    </w:p>
    <w:p w:rsidR="00DC6B3D" w:rsidRDefault="003B48D1">
      <w:pPr>
        <w:framePr w:w="11592" w:wrap="auto" w:hAnchor="text" w:x="1460" w:y="13735"/>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3"/>
          <w:sz w:val="24"/>
          <w:lang w:eastAsia="zh-TW"/>
        </w:rPr>
        <w:t>十七、</w:t>
      </w:r>
      <w:r>
        <w:rPr>
          <w:rFonts w:ascii="JPWUNU+DFKaiShu-SB-Estd-BF"/>
          <w:color w:val="000000"/>
          <w:spacing w:val="-180"/>
          <w:sz w:val="24"/>
          <w:lang w:eastAsia="zh-TW"/>
        </w:rPr>
        <w:t xml:space="preserve"> </w:t>
      </w:r>
      <w:r>
        <w:rPr>
          <w:rFonts w:ascii="JPWUNU+DFKaiShu-SB-Estd-BF" w:hAnsi="JPWUNU+DFKaiShu-SB-Estd-BF" w:cs="JPWUNU+DFKaiShu-SB-Estd-BF"/>
          <w:color w:val="000000"/>
          <w:spacing w:val="-23"/>
          <w:sz w:val="24"/>
          <w:lang w:eastAsia="zh-TW"/>
        </w:rPr>
        <w:t>行為人於行為發生時，同時具有校長、教師、職員、工友或學生二種以上不同身分者，以</w:t>
      </w:r>
    </w:p>
    <w:p w:rsidR="00DC6B3D" w:rsidRDefault="003B48D1">
      <w:pPr>
        <w:framePr w:w="11592" w:wrap="auto" w:hAnchor="text" w:x="1460" w:y="13735"/>
        <w:widowControl w:val="0"/>
        <w:autoSpaceDE w:val="0"/>
        <w:autoSpaceDN w:val="0"/>
        <w:spacing w:before="161"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其與被害人互動時之身分，定其受調查之身分及事件管轄學校或機關。</w:t>
      </w:r>
    </w:p>
    <w:p w:rsidR="00DC6B3D" w:rsidRDefault="003B48D1">
      <w:pPr>
        <w:framePr w:w="11592" w:wrap="auto" w:hAnchor="text" w:x="1460" w:y="13735"/>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13"/>
          <w:sz w:val="24"/>
          <w:lang w:eastAsia="zh-TW"/>
        </w:rPr>
        <w:t>十八、</w:t>
      </w:r>
      <w:r>
        <w:rPr>
          <w:rFonts w:ascii="JPWUNU+DFKaiShu-SB-Estd-BF"/>
          <w:color w:val="000000"/>
          <w:spacing w:val="-180"/>
          <w:sz w:val="24"/>
          <w:lang w:eastAsia="zh-TW"/>
        </w:rPr>
        <w:t xml:space="preserve"> </w:t>
      </w:r>
      <w:r>
        <w:rPr>
          <w:rFonts w:ascii="JPWUNU+DFKaiShu-SB-Estd-BF" w:hAnsi="JPWUNU+DFKaiShu-SB-Estd-BF" w:cs="JPWUNU+DFKaiShu-SB-Estd-BF"/>
          <w:color w:val="000000"/>
          <w:spacing w:val="-23"/>
          <w:sz w:val="24"/>
          <w:lang w:eastAsia="zh-TW"/>
        </w:rPr>
        <w:t>行為人二人以上，分屬不同學校者，以先受理申請調查或檢舉之行為人所屬學校為事件管</w:t>
      </w:r>
    </w:p>
    <w:p w:rsidR="00DC6B3D" w:rsidRDefault="003B48D1">
      <w:pPr>
        <w:framePr w:w="11592" w:wrap="auto" w:hAnchor="text" w:x="1460" w:y="13735"/>
        <w:widowControl w:val="0"/>
        <w:autoSpaceDE w:val="0"/>
        <w:autoSpaceDN w:val="0"/>
        <w:spacing w:before="161"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轄學校，相關學校應派代表參與調查。</w:t>
      </w:r>
    </w:p>
    <w:p w:rsidR="00DC6B3D" w:rsidRDefault="003B48D1">
      <w:pPr>
        <w:framePr w:w="2057" w:wrap="auto" w:hAnchor="text" w:x="5077" w:y="15351"/>
        <w:widowControl w:val="0"/>
        <w:autoSpaceDE w:val="0"/>
        <w:autoSpaceDN w:val="0"/>
        <w:spacing w:before="0" w:after="0" w:line="221" w:lineRule="exact"/>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3</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DC6B3D">
      <w:pPr>
        <w:spacing w:before="0" w:after="0" w:line="0" w:lineRule="atLeast"/>
        <w:jc w:val="left"/>
        <w:rPr>
          <w:rFonts w:ascii="Arial"/>
          <w:color w:val="FF0000"/>
          <w:sz w:val="2"/>
          <w:lang w:eastAsia="zh-TW"/>
        </w:rPr>
      </w:pPr>
    </w:p>
    <w:p w:rsidR="00DC6B3D" w:rsidRDefault="003B48D1">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11316" w:wrap="auto" w:hAnchor="text" w:x="1460" w:y="13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3"/>
          <w:sz w:val="24"/>
          <w:lang w:eastAsia="zh-TW"/>
        </w:rPr>
        <w:t>十九、</w:t>
      </w:r>
      <w:r>
        <w:rPr>
          <w:rFonts w:ascii="JPWUNU+DFKaiShu-SB-Estd-BF"/>
          <w:color w:val="000000"/>
          <w:spacing w:val="-180"/>
          <w:sz w:val="24"/>
          <w:lang w:eastAsia="zh-TW"/>
        </w:rPr>
        <w:t xml:space="preserve"> </w:t>
      </w:r>
      <w:r>
        <w:rPr>
          <w:rFonts w:ascii="JPWUNU+DFKaiShu-SB-Estd-BF" w:hAnsi="JPWUNU+DFKaiShu-SB-Estd-BF" w:cs="JPWUNU+DFKaiShu-SB-Estd-BF"/>
          <w:color w:val="000000"/>
          <w:spacing w:val="-17"/>
          <w:sz w:val="24"/>
          <w:lang w:eastAsia="zh-TW"/>
        </w:rPr>
        <w:t>本校接獲申請調查或檢舉之事件無管轄權者，應將該案件於七人工作日內移送其他有管</w:t>
      </w:r>
    </w:p>
    <w:p w:rsidR="00DC6B3D" w:rsidRDefault="003B48D1">
      <w:pPr>
        <w:framePr w:w="11316" w:wrap="auto" w:hAnchor="text" w:x="1460" w:y="1301"/>
        <w:widowControl w:val="0"/>
        <w:autoSpaceDE w:val="0"/>
        <w:autoSpaceDN w:val="0"/>
        <w:spacing w:before="161"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轄權者，並通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20"/>
          <w:sz w:val="24"/>
          <w:lang w:eastAsia="zh-TW"/>
        </w:rPr>
        <w:t>當事人。</w:t>
      </w:r>
    </w:p>
    <w:p w:rsidR="00DC6B3D" w:rsidRDefault="003B48D1">
      <w:pPr>
        <w:framePr w:w="11592" w:wrap="auto" w:hAnchor="text" w:x="1460" w:y="21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3"/>
          <w:sz w:val="24"/>
          <w:lang w:eastAsia="zh-TW"/>
        </w:rPr>
        <w:t>二十、</w:t>
      </w:r>
      <w:r>
        <w:rPr>
          <w:rFonts w:ascii="JPWUNU+DFKaiShu-SB-Estd-BF"/>
          <w:color w:val="000000"/>
          <w:spacing w:val="-180"/>
          <w:sz w:val="24"/>
          <w:lang w:eastAsia="zh-TW"/>
        </w:rPr>
        <w:t xml:space="preserve"> </w:t>
      </w:r>
      <w:r>
        <w:rPr>
          <w:rFonts w:ascii="JPWUNU+DFKaiShu-SB-Estd-BF" w:hAnsi="JPWUNU+DFKaiShu-SB-Estd-BF" w:cs="JPWUNU+DFKaiShu-SB-Estd-BF"/>
          <w:color w:val="000000"/>
          <w:spacing w:val="-23"/>
          <w:sz w:val="24"/>
          <w:lang w:eastAsia="zh-TW"/>
        </w:rPr>
        <w:t>依性平法第二十二條第一項規定為通報時，除有調查必要、基於公共安全考量或法規另有</w:t>
      </w:r>
    </w:p>
    <w:p w:rsidR="00DC6B3D" w:rsidRDefault="003B48D1">
      <w:pPr>
        <w:framePr w:w="11592" w:wrap="auto" w:hAnchor="text" w:x="1460" w:y="2101"/>
        <w:widowControl w:val="0"/>
        <w:autoSpaceDE w:val="0"/>
        <w:autoSpaceDN w:val="0"/>
        <w:spacing w:before="161" w:after="0" w:line="240" w:lineRule="exact"/>
        <w:ind w:left="742"/>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特別規定者外，對於當事人及檢舉人之姓名或其他足以辨識其身分之資料，應予以保密。</w:t>
      </w:r>
    </w:p>
    <w:p w:rsidR="00DC6B3D" w:rsidRDefault="003B48D1">
      <w:pPr>
        <w:framePr w:w="11592" w:wrap="auto" w:hAnchor="text" w:x="1460" w:y="2101"/>
        <w:widowControl w:val="0"/>
        <w:autoSpaceDE w:val="0"/>
        <w:autoSpaceDN w:val="0"/>
        <w:spacing w:before="161" w:after="0" w:line="240" w:lineRule="exact"/>
        <w:ind w:left="1169"/>
        <w:jc w:val="left"/>
        <w:rPr>
          <w:rFonts w:ascii="JPWUNU+DFKaiShu-SB-Estd-BF"/>
          <w:color w:val="000000"/>
          <w:sz w:val="24"/>
          <w:lang w:eastAsia="zh-TW"/>
        </w:rPr>
      </w:pPr>
      <w:r>
        <w:rPr>
          <w:rFonts w:ascii="JPWUNU+DFKaiShu-SB-Estd-BF" w:hAnsi="JPWUNU+DFKaiShu-SB-Estd-BF" w:cs="JPWUNU+DFKaiShu-SB-Estd-BF"/>
          <w:color w:val="000000"/>
          <w:spacing w:val="-28"/>
          <w:sz w:val="24"/>
          <w:lang w:eastAsia="zh-TW"/>
        </w:rPr>
        <w:t>校長、教職員工偽造、變造、湮滅或隱匿他人所犯有終身或議決一年至四年不得聘任、</w:t>
      </w:r>
    </w:p>
    <w:p w:rsidR="00DC6B3D" w:rsidRDefault="003B48D1">
      <w:pPr>
        <w:framePr w:w="11592" w:wrap="auto" w:hAnchor="text" w:x="1460" w:y="2101"/>
        <w:widowControl w:val="0"/>
        <w:autoSpaceDE w:val="0"/>
        <w:autoSpaceDN w:val="0"/>
        <w:spacing w:before="158" w:after="0" w:line="240" w:lineRule="exact"/>
        <w:ind w:left="756"/>
        <w:jc w:val="left"/>
        <w:rPr>
          <w:rFonts w:ascii="JPWUNU+DFKaiShu-SB-Estd-BF"/>
          <w:color w:val="000000"/>
          <w:sz w:val="24"/>
          <w:lang w:eastAsia="zh-TW"/>
        </w:rPr>
      </w:pPr>
      <w:r>
        <w:rPr>
          <w:rFonts w:ascii="JPWUNU+DFKaiShu-SB-Estd-BF" w:hAnsi="JPWUNU+DFKaiShu-SB-Estd-BF" w:cs="JPWUNU+DFKaiShu-SB-Estd-BF"/>
          <w:color w:val="000000"/>
          <w:spacing w:val="-18"/>
          <w:sz w:val="24"/>
          <w:lang w:eastAsia="zh-TW"/>
        </w:rPr>
        <w:t>任用、進用或運用之校園性侵害以外校園性別事件之證據，必要時應依相關法規予以解</w:t>
      </w:r>
    </w:p>
    <w:p w:rsidR="00DC6B3D" w:rsidRDefault="003B48D1">
      <w:pPr>
        <w:framePr w:w="11592" w:wrap="auto" w:hAnchor="text" w:x="1460" w:y="2101"/>
        <w:widowControl w:val="0"/>
        <w:autoSpaceDE w:val="0"/>
        <w:autoSpaceDN w:val="0"/>
        <w:spacing w:before="161" w:after="0" w:line="240" w:lineRule="exact"/>
        <w:ind w:left="756"/>
        <w:jc w:val="left"/>
        <w:rPr>
          <w:rFonts w:ascii="JPWUNU+DFKaiShu-SB-Estd-BF"/>
          <w:color w:val="000000"/>
          <w:sz w:val="24"/>
          <w:lang w:eastAsia="zh-TW"/>
        </w:rPr>
      </w:pPr>
      <w:r>
        <w:rPr>
          <w:rFonts w:ascii="JPWUNU+DFKaiShu-SB-Estd-BF" w:hAnsi="JPWUNU+DFKaiShu-SB-Estd-BF" w:cs="JPWUNU+DFKaiShu-SB-Estd-BF"/>
          <w:color w:val="000000"/>
          <w:spacing w:val="-24"/>
          <w:sz w:val="24"/>
          <w:lang w:eastAsia="zh-TW"/>
        </w:rPr>
        <w:t>聘、免職、終止契約關係或終止運用關係；他人為學生，所犯校園性騷擾或性霸凌事件情</w:t>
      </w:r>
    </w:p>
    <w:p w:rsidR="00DC6B3D" w:rsidRDefault="003B48D1">
      <w:pPr>
        <w:framePr w:w="11592" w:wrap="auto" w:hAnchor="text" w:x="1460" w:y="2101"/>
        <w:widowControl w:val="0"/>
        <w:autoSpaceDE w:val="0"/>
        <w:autoSpaceDN w:val="0"/>
        <w:spacing w:before="161" w:after="0" w:line="240" w:lineRule="exact"/>
        <w:ind w:left="756"/>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節相當者，準用之。</w:t>
      </w:r>
    </w:p>
    <w:p w:rsidR="00DC6B3D" w:rsidRDefault="003B48D1">
      <w:pPr>
        <w:framePr w:w="11040" w:wrap="auto" w:hAnchor="text" w:x="2216" w:y="4501"/>
        <w:widowControl w:val="0"/>
        <w:autoSpaceDE w:val="0"/>
        <w:autoSpaceDN w:val="0"/>
        <w:spacing w:before="0" w:after="0" w:line="240" w:lineRule="exact"/>
        <w:ind w:left="413"/>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前項校長、教職員工適用教師法、教育人員任用條例、公務人員相關法律或陸海空軍</w:t>
      </w:r>
    </w:p>
    <w:p w:rsidR="00DC6B3D" w:rsidRDefault="003B48D1">
      <w:pPr>
        <w:framePr w:w="11040" w:wrap="auto" w:hAnchor="text" w:x="2216" w:y="45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8"/>
          <w:sz w:val="24"/>
          <w:lang w:eastAsia="zh-TW"/>
        </w:rPr>
        <w:t>相關法律者，其解聘、停聘、免職、撤職、停職或退伍，依各該法律規定辦理；其未解聘、</w:t>
      </w:r>
    </w:p>
    <w:p w:rsidR="00DC6B3D" w:rsidRDefault="003B48D1">
      <w:pPr>
        <w:framePr w:w="11040" w:wrap="auto" w:hAnchor="text" w:x="2216" w:y="45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免職、撤職或退伍者，應調離學校現職。</w:t>
      </w:r>
    </w:p>
    <w:p w:rsidR="00DC6B3D" w:rsidRDefault="003B48D1">
      <w:pPr>
        <w:framePr w:w="11592" w:wrap="auto" w:hAnchor="text" w:x="1460" w:y="57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1"/>
          <w:sz w:val="24"/>
          <w:lang w:eastAsia="zh-TW"/>
        </w:rPr>
        <w:t>二十一、校園性別事件之申請人或檢舉人得以書面、言詞或電子郵件申請調查或檢舉；其以言詞</w:t>
      </w:r>
    </w:p>
    <w:p w:rsidR="00DC6B3D" w:rsidRDefault="003B48D1">
      <w:pPr>
        <w:framePr w:w="11592" w:wrap="auto" w:hAnchor="text" w:x="1460" w:y="57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或電子郵件為之者，本校受理申請調查或檢舉之事件應作成紀錄，經向申請人或檢舉人</w:t>
      </w:r>
    </w:p>
    <w:p w:rsidR="00DC6B3D" w:rsidRDefault="003B48D1">
      <w:pPr>
        <w:framePr w:w="11592" w:wrap="auto" w:hAnchor="text" w:x="1460" w:y="57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朗讀或使閱覽，確認其內容無誤後，由其簽名或蓋章。</w:t>
      </w:r>
    </w:p>
    <w:p w:rsidR="00DC6B3D" w:rsidRDefault="003B48D1">
      <w:pPr>
        <w:framePr w:w="11592" w:wrap="auto" w:hAnchor="text" w:x="1460" w:y="5702"/>
        <w:widowControl w:val="0"/>
        <w:autoSpaceDE w:val="0"/>
        <w:autoSpaceDN w:val="0"/>
        <w:spacing w:before="158" w:after="0" w:line="240" w:lineRule="exact"/>
        <w:ind w:left="1366"/>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前項書面或言詞、電子郵件作成之紀錄，應載明下列事項：</w:t>
      </w:r>
    </w:p>
    <w:p w:rsidR="00DC6B3D" w:rsidRDefault="003B48D1">
      <w:pPr>
        <w:framePr w:w="11592" w:wrap="auto" w:hAnchor="text" w:x="1460" w:y="57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1"/>
          <w:sz w:val="24"/>
          <w:lang w:eastAsia="zh-TW"/>
        </w:rPr>
        <w:t>申請人或檢舉人姓名、身分證明文件字號、服</w:t>
      </w:r>
      <w:r>
        <w:rPr>
          <w:rFonts w:ascii="JPWUNU+DFKaiShu-SB-Estd-BF" w:hAnsi="JPWUNU+DFKaiShu-SB-Estd-BF" w:cs="JPWUNU+DFKaiShu-SB-Estd-BF"/>
          <w:color w:val="000000"/>
          <w:spacing w:val="1"/>
          <w:sz w:val="24"/>
          <w:lang w:eastAsia="zh-TW"/>
        </w:rPr>
        <w:t>務或就學之單位及職稱、住</w:t>
      </w:r>
    </w:p>
    <w:p w:rsidR="00DC6B3D" w:rsidRDefault="003B48D1">
      <w:pPr>
        <w:framePr w:w="11592" w:wrap="auto" w:hAnchor="text" w:x="1460" w:y="5702"/>
        <w:widowControl w:val="0"/>
        <w:autoSpaceDE w:val="0"/>
        <w:autoSpaceDN w:val="0"/>
        <w:spacing w:before="161" w:after="0" w:line="240" w:lineRule="exact"/>
        <w:ind w:left="1490"/>
        <w:jc w:val="left"/>
        <w:rPr>
          <w:rFonts w:ascii="JPWUNU+DFKaiShu-SB-Estd-BF"/>
          <w:color w:val="000000"/>
          <w:sz w:val="24"/>
          <w:lang w:eastAsia="zh-TW"/>
        </w:rPr>
      </w:pPr>
      <w:r>
        <w:rPr>
          <w:rFonts w:ascii="JPWUNU+DFKaiShu-SB-Estd-BF" w:hAnsi="JPWUNU+DFKaiShu-SB-Estd-BF" w:cs="JPWUNU+DFKaiShu-SB-Estd-BF"/>
          <w:color w:val="000000"/>
          <w:sz w:val="24"/>
          <w:lang w:eastAsia="zh-TW"/>
        </w:rPr>
        <w:t>居所、聯絡電話及申請調查日期。</w:t>
      </w:r>
    </w:p>
    <w:p w:rsidR="00DC6B3D" w:rsidRDefault="003B48D1">
      <w:pPr>
        <w:framePr w:w="9516" w:wrap="auto" w:hAnchor="text" w:x="2381" w:y="81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申請人申請調查者，應載明被害人之出生年月日。</w:t>
      </w:r>
    </w:p>
    <w:p w:rsidR="00DC6B3D" w:rsidRDefault="003B48D1">
      <w:pPr>
        <w:framePr w:w="9516" w:wrap="auto" w:hAnchor="text" w:x="2381" w:y="81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1"/>
          <w:sz w:val="24"/>
          <w:lang w:eastAsia="zh-TW"/>
        </w:rPr>
        <w:t>申請人委任代理人代為申請調查者，應檢附委任書，並載明其姓名、身分</w:t>
      </w:r>
    </w:p>
    <w:p w:rsidR="00DC6B3D" w:rsidRDefault="003B48D1">
      <w:pPr>
        <w:framePr w:w="9516" w:wrap="auto" w:hAnchor="text" w:x="2381" w:y="81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證明文件字號、住居所、聯絡電話。</w:t>
      </w:r>
    </w:p>
    <w:p w:rsidR="00DC6B3D" w:rsidRDefault="003B48D1">
      <w:pPr>
        <w:framePr w:w="10488" w:wrap="auto" w:hAnchor="text" w:x="2381" w:y="93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四</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18"/>
          <w:sz w:val="24"/>
          <w:lang w:eastAsia="zh-TW"/>
        </w:rPr>
        <w:t>申請調查或檢舉之事實內容。如有相關證據，亦應記載或附卷。</w:t>
      </w:r>
    </w:p>
    <w:p w:rsidR="00DC6B3D" w:rsidRDefault="003B48D1">
      <w:pPr>
        <w:framePr w:w="10488" w:wrap="auto" w:hAnchor="text" w:x="2381" w:y="9302"/>
        <w:widowControl w:val="0"/>
        <w:autoSpaceDE w:val="0"/>
        <w:autoSpaceDN w:val="0"/>
        <w:spacing w:before="161" w:after="0" w:line="240" w:lineRule="exact"/>
        <w:ind w:left="401"/>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本校</w:t>
      </w:r>
      <w:r>
        <w:rPr>
          <w:rFonts w:ascii="JPWUNU+DFKaiShu-SB-Estd-BF"/>
          <w:color w:val="000000"/>
          <w:spacing w:val="-22"/>
          <w:sz w:val="24"/>
          <w:lang w:eastAsia="zh-TW"/>
        </w:rPr>
        <w:t xml:space="preserve"> </w:t>
      </w:r>
      <w:r>
        <w:rPr>
          <w:rFonts w:ascii="JPWUNU+DFKaiShu-SB-Estd-BF" w:hAnsi="JPWUNU+DFKaiShu-SB-Estd-BF" w:cs="JPWUNU+DFKaiShu-SB-Estd-BF"/>
          <w:color w:val="000000"/>
          <w:spacing w:val="-21"/>
          <w:sz w:val="24"/>
          <w:lang w:eastAsia="zh-TW"/>
        </w:rPr>
        <w:t>悉疑似校園性別事件有下列情形，應由性平會評估該事件對學生受教權及校</w:t>
      </w:r>
    </w:p>
    <w:p w:rsidR="00DC6B3D" w:rsidRDefault="003B48D1">
      <w:pPr>
        <w:framePr w:w="10488" w:wrap="auto" w:hAnchor="text" w:x="2381" w:y="93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園安全之影響，經會議決議以檢舉案形式啟動調查程序，以釐清事實，採取必要之措施</w:t>
      </w:r>
    </w:p>
    <w:p w:rsidR="00DC6B3D" w:rsidRDefault="003B48D1">
      <w:pPr>
        <w:framePr w:w="10488" w:wrap="auto" w:hAnchor="text" w:x="2381" w:y="9302"/>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維護學生之權益與校園安全：</w:t>
      </w:r>
    </w:p>
    <w:p w:rsidR="00DC6B3D" w:rsidRDefault="003B48D1">
      <w:pPr>
        <w:framePr w:w="2840" w:wrap="auto" w:hAnchor="text" w:x="2381" w:y="109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2"/>
          <w:sz w:val="24"/>
          <w:lang w:eastAsia="zh-TW"/>
        </w:rPr>
        <w:t>二人以上被害人。</w:t>
      </w:r>
    </w:p>
    <w:p w:rsidR="00DC6B3D" w:rsidRDefault="003B48D1">
      <w:pPr>
        <w:framePr w:w="2862" w:wrap="auto" w:hAnchor="text" w:x="2381" w:y="113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二人以上行為人。</w:t>
      </w:r>
    </w:p>
    <w:p w:rsidR="00DC6B3D" w:rsidRDefault="003B48D1">
      <w:pPr>
        <w:framePr w:w="3966" w:wrap="auto" w:hAnchor="text" w:x="2381" w:y="117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行為人為校長或教職員工。</w:t>
      </w:r>
    </w:p>
    <w:p w:rsidR="00DC6B3D" w:rsidRDefault="003B48D1">
      <w:pPr>
        <w:framePr w:w="3138" w:wrap="auto" w:hAnchor="text" w:x="2381" w:y="121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四</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涉及校園安全議題。</w:t>
      </w:r>
    </w:p>
    <w:p w:rsidR="00DC6B3D" w:rsidRDefault="003B48D1">
      <w:pPr>
        <w:framePr w:w="11040" w:wrap="auto" w:hAnchor="text" w:x="1460" w:y="12504"/>
        <w:widowControl w:val="0"/>
        <w:autoSpaceDE w:val="0"/>
        <w:autoSpaceDN w:val="0"/>
        <w:spacing w:before="0"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五</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9"/>
          <w:sz w:val="24"/>
          <w:lang w:eastAsia="zh-TW"/>
        </w:rPr>
        <w:t>其他經性平會認有以檢舉案形式啟動調查之必要者。</w:t>
      </w:r>
    </w:p>
    <w:p w:rsidR="00DC6B3D" w:rsidRDefault="003B48D1">
      <w:pPr>
        <w:framePr w:w="11040" w:wrap="auto" w:hAnchor="text" w:x="1460" w:y="12504"/>
        <w:widowControl w:val="0"/>
        <w:autoSpaceDE w:val="0"/>
        <w:autoSpaceDN w:val="0"/>
        <w:spacing w:before="159"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二十二、本校接獲申請調查或檢舉時，其收件單位為學生事務處</w:t>
      </w:r>
      <w:r>
        <w:rPr>
          <w:rFonts w:ascii="JPWUNU+DFKaiShu-SB-Estd-BF" w:hAnsi="JPWUNU+DFKaiShu-SB-Estd-BF" w:cs="JPWUNU+DFKaiShu-SB-Estd-BF"/>
          <w:color w:val="000000"/>
          <w:spacing w:val="-19"/>
          <w:sz w:val="24"/>
          <w:lang w:eastAsia="zh-TW"/>
        </w:rPr>
        <w:t>○○</w:t>
      </w:r>
      <w:r>
        <w:rPr>
          <w:rFonts w:ascii="JPWUNU+DFKaiShu-SB-Estd-BF" w:hAnsi="JPWUNU+DFKaiShu-SB-Estd-BF" w:cs="JPWUNU+DFKaiShu-SB-Estd-BF"/>
          <w:color w:val="000000"/>
          <w:spacing w:val="-19"/>
          <w:sz w:val="24"/>
          <w:lang w:eastAsia="zh-TW"/>
        </w:rPr>
        <w:t>組，其相關資訊如下：</w:t>
      </w:r>
    </w:p>
    <w:p w:rsidR="00DC6B3D" w:rsidRDefault="003B48D1">
      <w:pPr>
        <w:framePr w:w="11040" w:wrap="auto" w:hAnchor="text" w:x="1460" w:y="12504"/>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3"/>
          <w:sz w:val="24"/>
          <w:lang w:eastAsia="zh-TW"/>
        </w:rPr>
        <w:t>電話：</w:t>
      </w:r>
      <w:r>
        <w:rPr>
          <w:rFonts w:ascii="JPWUNU+DFKaiShu-SB-Estd-BF" w:hAnsi="JPWUNU+DFKaiShu-SB-Estd-BF" w:cs="JPWUNU+DFKaiShu-SB-Estd-BF"/>
          <w:color w:val="000000"/>
          <w:spacing w:val="-3"/>
          <w:sz w:val="24"/>
          <w:lang w:eastAsia="zh-TW"/>
        </w:rPr>
        <w:t>○○○</w:t>
      </w:r>
    </w:p>
    <w:p w:rsidR="00DC6B3D" w:rsidRDefault="003B48D1">
      <w:pPr>
        <w:framePr w:w="2369" w:wrap="auto" w:hAnchor="text" w:x="2381" w:y="137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傳真：</w:t>
      </w:r>
      <w:r>
        <w:rPr>
          <w:rFonts w:ascii="JPWUNU+DFKaiShu-SB-Estd-BF" w:hAnsi="JPWUNU+DFKaiShu-SB-Estd-BF" w:cs="JPWUNU+DFKaiShu-SB-Estd-BF"/>
          <w:color w:val="000000"/>
          <w:sz w:val="24"/>
          <w:lang w:eastAsia="zh-TW"/>
        </w:rPr>
        <w:t>○○○</w:t>
      </w:r>
    </w:p>
    <w:p w:rsidR="00DC6B3D" w:rsidRDefault="003B48D1">
      <w:pPr>
        <w:framePr w:w="2863" w:wrap="auto" w:hAnchor="text" w:x="2381" w:y="141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電子郵件：</w:t>
      </w:r>
      <w:r>
        <w:rPr>
          <w:rFonts w:ascii="JPWUNU+DFKaiShu-SB-Estd-BF" w:hAnsi="JPWUNU+DFKaiShu-SB-Estd-BF" w:cs="JPWUNU+DFKaiShu-SB-Estd-BF"/>
          <w:color w:val="000000"/>
          <w:sz w:val="24"/>
          <w:lang w:eastAsia="zh-TW"/>
        </w:rPr>
        <w:t>○○○</w:t>
      </w:r>
    </w:p>
    <w:p w:rsidR="00DC6B3D" w:rsidRDefault="003B48D1">
      <w:pPr>
        <w:framePr w:w="5934" w:wrap="auto" w:hAnchor="text" w:x="2381" w:y="145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四</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19"/>
          <w:sz w:val="24"/>
          <w:lang w:eastAsia="zh-TW"/>
        </w:rPr>
        <w:t>申請</w:t>
      </w:r>
      <w:r>
        <w:rPr>
          <w:rFonts w:ascii="NAQILU+DFKaiShu-SB-Estd-BF"/>
          <w:color w:val="000000"/>
          <w:spacing w:val="-10"/>
          <w:sz w:val="24"/>
          <w:lang w:eastAsia="zh-TW"/>
        </w:rPr>
        <w:t>/</w:t>
      </w:r>
      <w:r>
        <w:rPr>
          <w:rFonts w:ascii="JPWUNU+DFKaiShu-SB-Estd-BF" w:hAnsi="JPWUNU+DFKaiShu-SB-Estd-BF" w:cs="JPWUNU+DFKaiShu-SB-Estd-BF"/>
          <w:color w:val="000000"/>
          <w:spacing w:val="-16"/>
          <w:sz w:val="24"/>
          <w:lang w:eastAsia="zh-TW"/>
        </w:rPr>
        <w:t>檢舉調查表下載網址：</w:t>
      </w:r>
      <w:r>
        <w:rPr>
          <w:rFonts w:ascii="NAQILU+DFKaiShu-SB-Estd-BF"/>
          <w:color w:val="000000"/>
          <w:spacing w:val="-10"/>
          <w:sz w:val="24"/>
          <w:lang w:eastAsia="zh-TW"/>
        </w:rPr>
        <w:t>http</w:t>
      </w:r>
      <w:r>
        <w:rPr>
          <w:rFonts w:ascii="JPWUNU+DFKaiShu-SB-Estd-BF" w:hAnsi="JPWUNU+DFKaiShu-SB-Estd-BF" w:cs="JPWUNU+DFKaiShu-SB-Estd-BF"/>
          <w:color w:val="000000"/>
          <w:spacing w:val="-19"/>
          <w:sz w:val="24"/>
          <w:lang w:eastAsia="zh-TW"/>
        </w:rPr>
        <w:t>：</w:t>
      </w:r>
      <w:r>
        <w:rPr>
          <w:rFonts w:ascii="NAQILU+DFKaiShu-SB-Estd-BF"/>
          <w:color w:val="000000"/>
          <w:spacing w:val="-10"/>
          <w:sz w:val="24"/>
          <w:lang w:eastAsia="zh-TW"/>
        </w:rPr>
        <w:t>//</w:t>
      </w:r>
      <w:r>
        <w:rPr>
          <w:rFonts w:ascii="JPWUNU+DFKaiShu-SB-Estd-BF" w:hAnsi="JPWUNU+DFKaiShu-SB-Estd-BF" w:cs="JPWUNU+DFKaiShu-SB-Estd-BF"/>
          <w:color w:val="000000"/>
          <w:sz w:val="24"/>
          <w:lang w:eastAsia="zh-TW"/>
        </w:rPr>
        <w:t>○○○</w:t>
      </w:r>
    </w:p>
    <w:p w:rsidR="00DC6B3D" w:rsidRDefault="003B48D1">
      <w:pPr>
        <w:framePr w:w="9660" w:wrap="auto" w:hAnchor="text" w:x="2928" w:y="149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前項收件單位收件後，除有性平法第三十二條第二項所定事由外，應於三日內將</w:t>
      </w:r>
    </w:p>
    <w:p w:rsidR="00DC6B3D" w:rsidRDefault="003B48D1">
      <w:pPr>
        <w:framePr w:w="9660" w:wrap="auto" w:hAnchor="text" w:x="2928" w:y="14904"/>
        <w:widowControl w:val="0"/>
        <w:autoSpaceDE w:val="0"/>
        <w:autoSpaceDN w:val="0"/>
        <w:spacing w:before="211" w:after="0" w:line="221" w:lineRule="exact"/>
        <w:ind w:left="2149"/>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4</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DC6B3D">
      <w:pPr>
        <w:spacing w:before="0" w:after="0" w:line="0" w:lineRule="atLeast"/>
        <w:jc w:val="left"/>
        <w:rPr>
          <w:rFonts w:ascii="Arial"/>
          <w:color w:val="FF0000"/>
          <w:sz w:val="2"/>
          <w:lang w:eastAsia="zh-TW"/>
        </w:rPr>
      </w:pPr>
    </w:p>
    <w:p w:rsidR="00DC6B3D" w:rsidRDefault="003B48D1">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11592" w:wrap="auto" w:hAnchor="text" w:x="1460" w:y="1301"/>
        <w:widowControl w:val="0"/>
        <w:autoSpaceDE w:val="0"/>
        <w:autoSpaceDN w:val="0"/>
        <w:spacing w:before="0" w:after="0" w:line="240" w:lineRule="exact"/>
        <w:ind w:left="1066"/>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申請人或檢舉人所提事證資料交付性平會調查處理。</w:t>
      </w:r>
    </w:p>
    <w:p w:rsidR="00DC6B3D" w:rsidRDefault="003B48D1">
      <w:pPr>
        <w:framePr w:w="11592" w:wrap="auto" w:hAnchor="text" w:x="1460" w:y="1301"/>
        <w:widowControl w:val="0"/>
        <w:autoSpaceDE w:val="0"/>
        <w:autoSpaceDN w:val="0"/>
        <w:spacing w:before="161" w:after="0" w:line="240" w:lineRule="exact"/>
        <w:ind w:left="1469"/>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前項性平法第三十二條第二項所定事由，本校必要時得由性平會指派委員三人以</w:t>
      </w:r>
    </w:p>
    <w:p w:rsidR="00DC6B3D" w:rsidRDefault="003B48D1">
      <w:pPr>
        <w:framePr w:w="11592" w:wrap="auto" w:hAnchor="text" w:x="1460" w:y="1301"/>
        <w:widowControl w:val="0"/>
        <w:autoSpaceDE w:val="0"/>
        <w:autoSpaceDN w:val="0"/>
        <w:spacing w:before="158" w:after="0" w:line="240" w:lineRule="exact"/>
        <w:ind w:left="1066"/>
        <w:jc w:val="left"/>
        <w:rPr>
          <w:rFonts w:ascii="NAQILU+DFKaiShu-SB-Estd-BF"/>
          <w:color w:val="000000"/>
          <w:sz w:val="24"/>
          <w:lang w:eastAsia="zh-TW"/>
        </w:rPr>
      </w:pPr>
      <w:r>
        <w:rPr>
          <w:rFonts w:ascii="JPWUNU+DFKaiShu-SB-Estd-BF" w:hAnsi="JPWUNU+DFKaiShu-SB-Estd-BF" w:cs="JPWUNU+DFKaiShu-SB-Estd-BF"/>
          <w:color w:val="000000"/>
          <w:spacing w:val="-27"/>
          <w:sz w:val="24"/>
          <w:lang w:eastAsia="zh-TW"/>
        </w:rPr>
        <w:t>上組成小組認定之，其工作權責範圍為議決受理與否事宜。（</w:t>
      </w:r>
      <w:r>
        <w:rPr>
          <w:rFonts w:ascii="JPWUNU+DFKaiShu-SB-Estd-BF" w:hAnsi="JPWUNU+DFKaiShu-SB-Estd-BF" w:cs="JPWUNU+DFKaiShu-SB-Estd-BF"/>
          <w:color w:val="000000"/>
          <w:spacing w:val="-20"/>
          <w:sz w:val="24"/>
          <w:u w:val="single"/>
          <w:lang w:eastAsia="zh-TW"/>
        </w:rPr>
        <w:t>本項是否訂定由各校自訂</w:t>
      </w:r>
      <w:r>
        <w:rPr>
          <w:rFonts w:ascii="NAQILU+DFKaiShu-SB-Estd-BF"/>
          <w:color w:val="000000"/>
          <w:sz w:val="24"/>
          <w:lang w:eastAsia="zh-TW"/>
        </w:rPr>
        <w:t>)</w:t>
      </w:r>
    </w:p>
    <w:p w:rsidR="00DC6B3D" w:rsidRDefault="003B48D1">
      <w:pPr>
        <w:framePr w:w="11592" w:wrap="auto" w:hAnchor="text" w:x="1460"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1"/>
          <w:sz w:val="24"/>
          <w:lang w:eastAsia="zh-TW"/>
        </w:rPr>
        <w:t>二十三、經媒體報導之校園性別事件，應視同檢舉，本校應主動將事件交由所設之性平會調查處</w:t>
      </w:r>
    </w:p>
    <w:p w:rsidR="00DC6B3D" w:rsidRDefault="003B48D1">
      <w:pPr>
        <w:framePr w:w="11592" w:wrap="auto" w:hAnchor="text" w:x="1460" w:y="1301"/>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理。疑似被害人不願配合調查時，本校仍應提供必要之輔導或協助。</w:t>
      </w:r>
    </w:p>
    <w:p w:rsidR="00DC6B3D" w:rsidRDefault="003B48D1">
      <w:pPr>
        <w:framePr w:w="11592" w:wrap="auto" w:hAnchor="text" w:x="1460" w:y="1301"/>
        <w:widowControl w:val="0"/>
        <w:autoSpaceDE w:val="0"/>
        <w:autoSpaceDN w:val="0"/>
        <w:spacing w:before="158" w:after="0" w:line="240" w:lineRule="exact"/>
        <w:ind w:left="1366"/>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本校處理霸凌事件，發現有疑似校園性別事件者，視同檢舉，由本校校園霸凌防制</w:t>
      </w:r>
    </w:p>
    <w:p w:rsidR="00DC6B3D" w:rsidRDefault="003B48D1">
      <w:pPr>
        <w:framePr w:w="11592" w:wrap="auto" w:hAnchor="text" w:x="1460" w:y="1301"/>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委員會移請性平會依前點規定辦理。</w:t>
      </w:r>
    </w:p>
    <w:p w:rsidR="00DC6B3D" w:rsidRDefault="003B48D1">
      <w:pPr>
        <w:framePr w:w="11316" w:wrap="auto" w:hAnchor="text" w:x="1460" w:y="41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二十四、本校應於接獲申請或檢舉調查後二十日內，以書面通</w:t>
      </w:r>
      <w:r>
        <w:rPr>
          <w:rFonts w:ascii="JPWUNU+DFKaiShu-SB-Estd-BF"/>
          <w:color w:val="000000"/>
          <w:spacing w:val="-18"/>
          <w:sz w:val="24"/>
          <w:lang w:eastAsia="zh-TW"/>
        </w:rPr>
        <w:t xml:space="preserve"> </w:t>
      </w:r>
      <w:r>
        <w:rPr>
          <w:rFonts w:ascii="JPWUNU+DFKaiShu-SB-Estd-BF" w:hAnsi="JPWUNU+DFKaiShu-SB-Estd-BF" w:cs="JPWUNU+DFKaiShu-SB-Estd-BF"/>
          <w:color w:val="000000"/>
          <w:spacing w:val="-23"/>
          <w:sz w:val="24"/>
          <w:lang w:eastAsia="zh-TW"/>
        </w:rPr>
        <w:t>申請人、被害人或檢舉人是否受</w:t>
      </w:r>
    </w:p>
    <w:p w:rsidR="00DC6B3D" w:rsidRDefault="003B48D1">
      <w:pPr>
        <w:framePr w:w="11316" w:wrap="auto" w:hAnchor="text" w:x="1460" w:y="4103"/>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理。不受理之書面通</w:t>
      </w:r>
      <w:r>
        <w:rPr>
          <w:rFonts w:ascii="JPWUNU+DFKaiShu-SB-Estd-BF"/>
          <w:color w:val="000000"/>
          <w:spacing w:val="-18"/>
          <w:sz w:val="24"/>
          <w:lang w:eastAsia="zh-TW"/>
        </w:rPr>
        <w:t xml:space="preserve"> </w:t>
      </w:r>
      <w:r>
        <w:rPr>
          <w:rFonts w:ascii="JPWUNU+DFKaiShu-SB-Estd-BF" w:hAnsi="JPWUNU+DFKaiShu-SB-Estd-BF" w:cs="JPWUNU+DFKaiShu-SB-Estd-BF"/>
          <w:color w:val="000000"/>
          <w:spacing w:val="-21"/>
          <w:sz w:val="24"/>
          <w:lang w:eastAsia="zh-TW"/>
        </w:rPr>
        <w:t>應依性平法第三十二條第三項規定敘明理由，並告</w:t>
      </w:r>
      <w:r>
        <w:rPr>
          <w:rFonts w:ascii="JPWUNU+DFKaiShu-SB-Estd-BF"/>
          <w:color w:val="000000"/>
          <w:spacing w:val="-19"/>
          <w:sz w:val="24"/>
          <w:lang w:eastAsia="zh-TW"/>
        </w:rPr>
        <w:t xml:space="preserve"> </w:t>
      </w:r>
      <w:r>
        <w:rPr>
          <w:rFonts w:ascii="JPWUNU+DFKaiShu-SB-Estd-BF" w:hAnsi="JPWUNU+DFKaiShu-SB-Estd-BF" w:cs="JPWUNU+DFKaiShu-SB-Estd-BF"/>
          <w:color w:val="000000"/>
          <w:spacing w:val="-26"/>
          <w:sz w:val="24"/>
          <w:lang w:eastAsia="zh-TW"/>
        </w:rPr>
        <w:t>申請人、被</w:t>
      </w:r>
    </w:p>
    <w:p w:rsidR="00DC6B3D" w:rsidRDefault="003B48D1">
      <w:pPr>
        <w:framePr w:w="11316" w:wrap="auto" w:hAnchor="text" w:x="1460" w:y="4103"/>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害人或檢舉人申復之期限及受理單位。</w:t>
      </w:r>
    </w:p>
    <w:p w:rsidR="00DC6B3D" w:rsidRDefault="003B48D1">
      <w:pPr>
        <w:framePr w:w="10488" w:wrap="auto" w:hAnchor="text" w:x="2396" w:y="5303"/>
        <w:widowControl w:val="0"/>
        <w:autoSpaceDE w:val="0"/>
        <w:autoSpaceDN w:val="0"/>
        <w:spacing w:before="0" w:after="0" w:line="240" w:lineRule="exact"/>
        <w:ind w:left="454"/>
        <w:jc w:val="left"/>
        <w:rPr>
          <w:rFonts w:ascii="JPWUNU+DFKaiShu-SB-Estd-BF"/>
          <w:color w:val="000000"/>
          <w:sz w:val="24"/>
          <w:lang w:eastAsia="zh-TW"/>
        </w:rPr>
      </w:pPr>
      <w:r>
        <w:rPr>
          <w:rFonts w:ascii="JPWUNU+DFKaiShu-SB-Estd-BF" w:hAnsi="JPWUNU+DFKaiShu-SB-Estd-BF" w:cs="JPWUNU+DFKaiShu-SB-Estd-BF"/>
          <w:color w:val="000000"/>
          <w:spacing w:val="-24"/>
          <w:sz w:val="24"/>
          <w:lang w:eastAsia="zh-TW"/>
        </w:rPr>
        <w:t>申請人、被害人或檢舉人於前項之期限內，未收到通</w:t>
      </w:r>
      <w:r>
        <w:rPr>
          <w:rFonts w:ascii="JPWUNU+DFKaiShu-SB-Estd-BF"/>
          <w:color w:val="000000"/>
          <w:spacing w:val="-17"/>
          <w:sz w:val="24"/>
          <w:lang w:eastAsia="zh-TW"/>
        </w:rPr>
        <w:t xml:space="preserve"> </w:t>
      </w:r>
      <w:r>
        <w:rPr>
          <w:rFonts w:ascii="JPWUNU+DFKaiShu-SB-Estd-BF" w:hAnsi="JPWUNU+DFKaiShu-SB-Estd-BF" w:cs="JPWUNU+DFKaiShu-SB-Estd-BF"/>
          <w:color w:val="000000"/>
          <w:spacing w:val="-20"/>
          <w:sz w:val="24"/>
          <w:lang w:eastAsia="zh-TW"/>
        </w:rPr>
        <w:t>或接獲不受理通</w:t>
      </w:r>
      <w:r>
        <w:rPr>
          <w:rFonts w:ascii="JPWUNU+DFKaiShu-SB-Estd-BF"/>
          <w:color w:val="000000"/>
          <w:spacing w:val="-18"/>
          <w:sz w:val="24"/>
          <w:lang w:eastAsia="zh-TW"/>
        </w:rPr>
        <w:t xml:space="preserve"> </w:t>
      </w:r>
      <w:r>
        <w:rPr>
          <w:rFonts w:ascii="JPWUNU+DFKaiShu-SB-Estd-BF" w:hAnsi="JPWUNU+DFKaiShu-SB-Estd-BF" w:cs="JPWUNU+DFKaiShu-SB-Estd-BF"/>
          <w:color w:val="000000"/>
          <w:spacing w:val="-20"/>
          <w:sz w:val="24"/>
          <w:lang w:eastAsia="zh-TW"/>
        </w:rPr>
        <w:t>之次日起</w:t>
      </w:r>
    </w:p>
    <w:p w:rsidR="00DC6B3D" w:rsidRDefault="003B48D1">
      <w:pPr>
        <w:framePr w:w="10488" w:wrap="auto" w:hAnchor="text" w:x="2396" w:y="5303"/>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二十日內，得以書面具明理由，向本校提出申復；其以言詞為之者，本校應作成紀錄，</w:t>
      </w:r>
    </w:p>
    <w:p w:rsidR="00DC6B3D" w:rsidRDefault="003B48D1">
      <w:pPr>
        <w:framePr w:w="10488" w:wrap="auto" w:hAnchor="text" w:x="2396" w:y="5303"/>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經向申請人、被害人或檢舉人朗讀或使閱覽，確認其內容無誤後，由其簽名或蓋章。</w:t>
      </w:r>
    </w:p>
    <w:p w:rsidR="00DC6B3D" w:rsidRDefault="003B48D1">
      <w:pPr>
        <w:framePr w:w="10488" w:wrap="auto" w:hAnchor="text" w:x="2396" w:y="5303"/>
        <w:widowControl w:val="0"/>
        <w:autoSpaceDE w:val="0"/>
        <w:autoSpaceDN w:val="0"/>
        <w:spacing w:before="161" w:after="0" w:line="240" w:lineRule="exact"/>
        <w:ind w:left="454"/>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前項不受理之申復以一次為限。</w:t>
      </w:r>
    </w:p>
    <w:p w:rsidR="00DC6B3D" w:rsidRDefault="003B48D1">
      <w:pPr>
        <w:framePr w:w="11592" w:wrap="auto" w:hAnchor="text" w:x="1460" w:y="6902"/>
        <w:widowControl w:val="0"/>
        <w:autoSpaceDE w:val="0"/>
        <w:autoSpaceDN w:val="0"/>
        <w:spacing w:before="0" w:after="0" w:line="240" w:lineRule="exact"/>
        <w:ind w:left="1366"/>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本校接獲申復後，應將申請調查或檢舉案交性平會重新討論受理事宜，並於二十日</w:t>
      </w:r>
    </w:p>
    <w:p w:rsidR="00DC6B3D" w:rsidRDefault="003B48D1">
      <w:pPr>
        <w:framePr w:w="11592" w:wrap="auto" w:hAnchor="text" w:x="1460" w:y="69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內以書面通</w:t>
      </w:r>
      <w:r>
        <w:rPr>
          <w:rFonts w:ascii="JPWUNU+DFKaiShu-SB-Estd-BF"/>
          <w:color w:val="000000"/>
          <w:spacing w:val="-19"/>
          <w:sz w:val="24"/>
          <w:lang w:eastAsia="zh-TW"/>
        </w:rPr>
        <w:t xml:space="preserve"> </w:t>
      </w:r>
      <w:r>
        <w:rPr>
          <w:rFonts w:ascii="JPWUNU+DFKaiShu-SB-Estd-BF" w:hAnsi="JPWUNU+DFKaiShu-SB-Estd-BF" w:cs="JPWUNU+DFKaiShu-SB-Estd-BF"/>
          <w:color w:val="000000"/>
          <w:spacing w:val="-20"/>
          <w:sz w:val="24"/>
          <w:lang w:eastAsia="zh-TW"/>
        </w:rPr>
        <w:t>申復人申復結果。申復有理由者，性平會應依法調查處理。</w:t>
      </w:r>
    </w:p>
    <w:p w:rsidR="00DC6B3D" w:rsidRDefault="003B48D1">
      <w:pPr>
        <w:framePr w:w="11592" w:wrap="auto" w:hAnchor="text" w:x="1460" w:y="69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1"/>
          <w:sz w:val="24"/>
          <w:lang w:eastAsia="zh-TW"/>
        </w:rPr>
        <w:t>二十五、本校性平會處理校園性別事件時，得成立調查小組調查之。調查小組以三人或五人為原</w:t>
      </w:r>
    </w:p>
    <w:p w:rsidR="00DC6B3D" w:rsidRDefault="003B48D1">
      <w:pPr>
        <w:framePr w:w="11592" w:wrap="auto" w:hAnchor="text" w:x="1460" w:y="6902"/>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則，其成員之組成，依性平法第三十三條第三項及第四項規定。</w:t>
      </w:r>
    </w:p>
    <w:p w:rsidR="00DC6B3D" w:rsidRDefault="003B48D1">
      <w:pPr>
        <w:framePr w:w="11592" w:wrap="auto" w:hAnchor="text" w:x="1460" w:y="6902"/>
        <w:widowControl w:val="0"/>
        <w:autoSpaceDE w:val="0"/>
        <w:autoSpaceDN w:val="0"/>
        <w:spacing w:before="161" w:after="0" w:line="240" w:lineRule="exact"/>
        <w:ind w:left="1368"/>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有下列情形之一者，不得擔任前項調查小組成員：</w:t>
      </w:r>
    </w:p>
    <w:p w:rsidR="00DC6B3D" w:rsidRDefault="003B48D1">
      <w:pPr>
        <w:framePr w:w="9521" w:wrap="auto" w:hAnchor="text" w:x="2381" w:y="89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74"/>
          <w:sz w:val="24"/>
          <w:lang w:eastAsia="zh-TW"/>
        </w:rPr>
        <w:t xml:space="preserve"> </w:t>
      </w:r>
      <w:r>
        <w:rPr>
          <w:rFonts w:ascii="JPWUNU+DFKaiShu-SB-Estd-BF" w:hAnsi="JPWUNU+DFKaiShu-SB-Estd-BF" w:cs="JPWUNU+DFKaiShu-SB-Estd-BF"/>
          <w:color w:val="000000"/>
          <w:spacing w:val="-1"/>
          <w:sz w:val="24"/>
          <w:lang w:eastAsia="zh-TW"/>
        </w:rPr>
        <w:t>違反刑法妨害性自主罪章、妨害性隱私及不實性影像罪章，經緩起訴處分</w:t>
      </w:r>
    </w:p>
    <w:p w:rsidR="00DC6B3D" w:rsidRDefault="003B48D1">
      <w:pPr>
        <w:framePr w:w="9521" w:wrap="auto" w:hAnchor="text" w:x="2381" w:y="8903"/>
        <w:widowControl w:val="0"/>
        <w:autoSpaceDE w:val="0"/>
        <w:autoSpaceDN w:val="0"/>
        <w:spacing w:before="159" w:after="0" w:line="240" w:lineRule="exact"/>
        <w:ind w:left="646"/>
        <w:jc w:val="left"/>
        <w:rPr>
          <w:rFonts w:ascii="JPWUNU+DFKaiShu-SB-Estd-BF"/>
          <w:color w:val="000000"/>
          <w:sz w:val="24"/>
          <w:lang w:eastAsia="zh-TW"/>
        </w:rPr>
      </w:pPr>
      <w:r>
        <w:rPr>
          <w:rFonts w:ascii="JPWUNU+DFKaiShu-SB-Estd-BF" w:hAnsi="JPWUNU+DFKaiShu-SB-Estd-BF" w:cs="JPWUNU+DFKaiShu-SB-Estd-BF"/>
          <w:color w:val="000000"/>
          <w:sz w:val="24"/>
          <w:lang w:eastAsia="zh-TW"/>
        </w:rPr>
        <w:t>確定或有罪判決確定。</w:t>
      </w:r>
    </w:p>
    <w:p w:rsidR="00DC6B3D" w:rsidRDefault="003B48D1">
      <w:pPr>
        <w:framePr w:w="10212" w:wrap="auto" w:hAnchor="text" w:x="2381" w:y="97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74"/>
          <w:sz w:val="24"/>
          <w:lang w:eastAsia="zh-TW"/>
        </w:rPr>
        <w:t xml:space="preserve"> </w:t>
      </w:r>
      <w:r>
        <w:rPr>
          <w:rFonts w:ascii="JPWUNU+DFKaiShu-SB-Estd-BF" w:hAnsi="JPWUNU+DFKaiShu-SB-Estd-BF" w:cs="JPWUNU+DFKaiShu-SB-Estd-BF"/>
          <w:color w:val="000000"/>
          <w:spacing w:val="-2"/>
          <w:sz w:val="24"/>
          <w:lang w:eastAsia="zh-TW"/>
        </w:rPr>
        <w:t>違反性平法、性別平等工作法、性騷擾防治法、跟蹤騷擾防制法、兒童及</w:t>
      </w:r>
    </w:p>
    <w:p w:rsidR="00DC6B3D" w:rsidRDefault="003B48D1">
      <w:pPr>
        <w:framePr w:w="10212" w:wrap="auto" w:hAnchor="text" w:x="2381" w:y="9703"/>
        <w:widowControl w:val="0"/>
        <w:autoSpaceDE w:val="0"/>
        <w:autoSpaceDN w:val="0"/>
        <w:spacing w:before="161" w:after="0" w:line="240" w:lineRule="exact"/>
        <w:ind w:left="646"/>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少年性剝削防制條例或其他性別平等相關法規，經依法調查或有關機關查證屬實。</w:t>
      </w:r>
    </w:p>
    <w:p w:rsidR="00DC6B3D" w:rsidRDefault="003B48D1">
      <w:pPr>
        <w:framePr w:w="10212" w:wrap="auto" w:hAnchor="text" w:x="2381" w:y="9703"/>
        <w:widowControl w:val="0"/>
        <w:autoSpaceDE w:val="0"/>
        <w:autoSpaceDN w:val="0"/>
        <w:spacing w:before="158" w:after="0" w:line="240" w:lineRule="exact"/>
        <w:ind w:left="547"/>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校園性別事件當事人之輔導人員、事件管轄學校或機關性平會會務權責主管及承</w:t>
      </w:r>
    </w:p>
    <w:p w:rsidR="00DC6B3D" w:rsidRDefault="003B48D1">
      <w:pPr>
        <w:framePr w:w="10212" w:wrap="auto" w:hAnchor="text" w:x="2381" w:y="9703"/>
        <w:widowControl w:val="0"/>
        <w:autoSpaceDE w:val="0"/>
        <w:autoSpaceDN w:val="0"/>
        <w:spacing w:before="161" w:after="0" w:line="240" w:lineRule="exact"/>
        <w:ind w:left="144"/>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辦人員，應迴避該事件之調查工作；參與校園性別事件之調查及處理人員，亦應迴避</w:t>
      </w:r>
    </w:p>
    <w:p w:rsidR="00DC6B3D" w:rsidRDefault="003B48D1">
      <w:pPr>
        <w:framePr w:w="10212" w:wrap="auto" w:hAnchor="text" w:x="2381" w:y="9703"/>
        <w:widowControl w:val="0"/>
        <w:autoSpaceDE w:val="0"/>
        <w:autoSpaceDN w:val="0"/>
        <w:spacing w:before="161" w:after="0" w:line="240" w:lineRule="exact"/>
        <w:ind w:left="144"/>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對該當事人之輔導工作。</w:t>
      </w:r>
    </w:p>
    <w:p w:rsidR="00DC6B3D" w:rsidRDefault="003B48D1">
      <w:pPr>
        <w:framePr w:w="9660" w:wrap="auto" w:hAnchor="text" w:x="2525" w:y="11702"/>
        <w:widowControl w:val="0"/>
        <w:autoSpaceDE w:val="0"/>
        <w:autoSpaceDN w:val="0"/>
        <w:spacing w:before="0" w:after="0" w:line="240" w:lineRule="exact"/>
        <w:ind w:left="403"/>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本校針對擔任調查小組之成員，應予公差（假）登記；其交通費或相關費用由本</w:t>
      </w:r>
    </w:p>
    <w:p w:rsidR="00DC6B3D" w:rsidRDefault="003B48D1">
      <w:pPr>
        <w:framePr w:w="9660" w:wrap="auto" w:hAnchor="text" w:x="2525" w:y="117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校支應。</w:t>
      </w:r>
    </w:p>
    <w:p w:rsidR="00DC6B3D" w:rsidRDefault="003B48D1">
      <w:pPr>
        <w:framePr w:w="11316" w:wrap="auto" w:hAnchor="text" w:x="1460" w:y="125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6"/>
          <w:sz w:val="24"/>
          <w:lang w:eastAsia="zh-TW"/>
        </w:rPr>
        <w:t>二十六、性平法第三十三條第三項所定具校園性別事件調查專業素養之專家學者，應為經中央</w:t>
      </w:r>
    </w:p>
    <w:p w:rsidR="00DC6B3D" w:rsidRDefault="003B48D1">
      <w:pPr>
        <w:framePr w:w="11316" w:wrap="auto" w:hAnchor="text" w:x="1460" w:y="12504"/>
        <w:widowControl w:val="0"/>
        <w:autoSpaceDE w:val="0"/>
        <w:autoSpaceDN w:val="0"/>
        <w:spacing w:before="159"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z w:val="24"/>
          <w:lang w:eastAsia="zh-TW"/>
        </w:rPr>
        <w:t>或直轄市、縣（市）主管機關所設性平會核可並納入調查專業人才庫者。</w:t>
      </w:r>
    </w:p>
    <w:p w:rsidR="00DC6B3D" w:rsidRDefault="003B48D1">
      <w:pPr>
        <w:framePr w:w="11316" w:wrap="auto" w:hAnchor="text" w:x="1460" w:y="12504"/>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18"/>
          <w:sz w:val="24"/>
          <w:lang w:eastAsia="zh-TW"/>
        </w:rPr>
        <w:t>二十七、本校調查處理校園性別事件時，應依下列為式辦理：</w:t>
      </w:r>
    </w:p>
    <w:p w:rsidR="00DC6B3D" w:rsidRDefault="003B48D1">
      <w:pPr>
        <w:framePr w:w="11316" w:wrap="auto" w:hAnchor="text" w:x="1460" w:y="12504"/>
        <w:widowControl w:val="0"/>
        <w:autoSpaceDE w:val="0"/>
        <w:autoSpaceDN w:val="0"/>
        <w:spacing w:before="161" w:after="0" w:line="240" w:lineRule="exact"/>
        <w:ind w:left="922"/>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一</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行為人應親自出席接受調查；當事人為未成年者，接受調查時得由法定代理人或</w:t>
      </w:r>
    </w:p>
    <w:p w:rsidR="00DC6B3D" w:rsidRDefault="003B48D1">
      <w:pPr>
        <w:framePr w:w="11316" w:wrap="auto" w:hAnchor="text" w:x="1460" w:y="12504"/>
        <w:widowControl w:val="0"/>
        <w:autoSpaceDE w:val="0"/>
        <w:autoSpaceDN w:val="0"/>
        <w:spacing w:before="158" w:after="0" w:line="240" w:lineRule="exact"/>
        <w:ind w:left="1490"/>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實際照顧者陪同。</w:t>
      </w:r>
    </w:p>
    <w:p w:rsidR="00DC6B3D" w:rsidRDefault="003B48D1">
      <w:pPr>
        <w:framePr w:w="10212" w:wrap="auto" w:hAnchor="text" w:x="2381" w:y="145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當事人持有各級主管機關核發之身心障礙證明或有效特殊教育學生鑑定證明者，</w:t>
      </w:r>
    </w:p>
    <w:p w:rsidR="00DC6B3D" w:rsidRDefault="003B48D1">
      <w:pPr>
        <w:framePr w:w="10212" w:wrap="auto" w:hAnchor="text" w:x="2381" w:y="14503"/>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調查小組成員應有具備特殊教育專業者。</w:t>
      </w:r>
    </w:p>
    <w:p w:rsidR="00DC6B3D" w:rsidRDefault="003B48D1">
      <w:pPr>
        <w:framePr w:w="2057" w:wrap="auto" w:hAnchor="text" w:x="5077" w:y="15351"/>
        <w:widowControl w:val="0"/>
        <w:autoSpaceDE w:val="0"/>
        <w:autoSpaceDN w:val="0"/>
        <w:spacing w:before="0" w:after="0" w:line="221" w:lineRule="exact"/>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5</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3B48D1">
      <w:pPr>
        <w:spacing w:before="0" w:after="0" w:line="0" w:lineRule="atLeast"/>
        <w:jc w:val="left"/>
        <w:rPr>
          <w:rFonts w:ascii="Arial"/>
          <w:color w:val="FF0000"/>
          <w:sz w:val="2"/>
          <w:lang w:eastAsia="zh-TW"/>
        </w:rPr>
      </w:pPr>
      <w:r>
        <w:rPr>
          <w:noProof/>
        </w:rPr>
        <w:drawing>
          <wp:anchor distT="0" distB="0" distL="114300" distR="114300" simplePos="0" relativeHeight="251659776" behindDoc="1" locked="0" layoutInCell="1" allowOverlap="1">
            <wp:simplePos x="0" y="0"/>
            <wp:positionH relativeFrom="page">
              <wp:posOffset>1603375</wp:posOffset>
            </wp:positionH>
            <wp:positionV relativeFrom="page">
              <wp:posOffset>998855</wp:posOffset>
            </wp:positionV>
            <wp:extent cx="5235575" cy="508000"/>
            <wp:effectExtent l="0" t="0" r="3175" b="6350"/>
            <wp:wrapNone/>
            <wp:docPr id="6"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35575"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12700" cy="12700"/>
            <wp:effectExtent l="0" t="0" r="0" b="0"/>
            <wp:wrapNone/>
            <wp:docPr id="5"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10212" w:wrap="auto" w:hAnchor="text" w:x="2381" w:y="13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行為人與被害人、檢舉人或受邀協助調查之人有權力不對等之情形者，應避免其</w:t>
      </w:r>
    </w:p>
    <w:p w:rsidR="00DC6B3D" w:rsidRDefault="003B48D1">
      <w:pPr>
        <w:framePr w:w="10212" w:wrap="auto" w:hAnchor="text" w:x="2381" w:y="1301"/>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對質。</w:t>
      </w:r>
    </w:p>
    <w:p w:rsidR="00DC6B3D" w:rsidRDefault="003B48D1">
      <w:pPr>
        <w:framePr w:w="10212" w:wrap="auto" w:hAnchor="text" w:x="2381" w:y="21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四</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就行為人、被害人、檢舉人或受邀協助調查之人之姓名及其他足以辨識身分之資</w:t>
      </w:r>
    </w:p>
    <w:p w:rsidR="00DC6B3D" w:rsidRDefault="003B48D1">
      <w:pPr>
        <w:framePr w:w="10212" w:wrap="auto" w:hAnchor="text" w:x="2381" w:y="2101"/>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料，應予保密。但有調查之必要或基於公共安全考量者，不在此限。</w:t>
      </w:r>
    </w:p>
    <w:p w:rsidR="00DC6B3D" w:rsidRDefault="003B48D1">
      <w:pPr>
        <w:framePr w:w="10212" w:wrap="auto" w:hAnchor="text" w:x="2381" w:y="2101"/>
        <w:widowControl w:val="0"/>
        <w:autoSpaceDE w:val="0"/>
        <w:autoSpaceDN w:val="0"/>
        <w:spacing w:before="161"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五</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19"/>
          <w:sz w:val="24"/>
          <w:lang w:eastAsia="zh-TW"/>
        </w:rPr>
        <w:t>依性平法第三十三條第五項規定以書面通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20"/>
          <w:sz w:val="24"/>
          <w:lang w:eastAsia="zh-TW"/>
        </w:rPr>
        <w:t>當事人、相關人員或單位配合調查及</w:t>
      </w:r>
    </w:p>
    <w:p w:rsidR="00DC6B3D" w:rsidRDefault="003B48D1">
      <w:pPr>
        <w:framePr w:w="10212" w:wrap="auto" w:hAnchor="text" w:x="2381" w:y="2101"/>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提供資料時，應記載調查目的、時間、地點及不到場所生之效果。</w:t>
      </w:r>
    </w:p>
    <w:p w:rsidR="00DC6B3D" w:rsidRDefault="003B48D1">
      <w:pPr>
        <w:framePr w:w="10212" w:wrap="auto" w:hAnchor="text" w:x="2381" w:y="2101"/>
        <w:widowControl w:val="0"/>
        <w:autoSpaceDE w:val="0"/>
        <w:autoSpaceDN w:val="0"/>
        <w:spacing w:before="161"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六</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19"/>
          <w:sz w:val="24"/>
          <w:lang w:eastAsia="zh-TW"/>
        </w:rPr>
        <w:t>前款通</w:t>
      </w:r>
      <w:r>
        <w:rPr>
          <w:rFonts w:ascii="JPWUNU+DFKaiShu-SB-Estd-BF"/>
          <w:color w:val="000000"/>
          <w:spacing w:val="-19"/>
          <w:sz w:val="24"/>
          <w:lang w:eastAsia="zh-TW"/>
        </w:rPr>
        <w:t xml:space="preserve"> </w:t>
      </w:r>
      <w:r>
        <w:rPr>
          <w:rFonts w:ascii="JPWUNU+DFKaiShu-SB-Estd-BF" w:hAnsi="JPWUNU+DFKaiShu-SB-Estd-BF" w:cs="JPWUNU+DFKaiShu-SB-Estd-BF"/>
          <w:color w:val="000000"/>
          <w:spacing w:val="-20"/>
          <w:sz w:val="24"/>
          <w:lang w:eastAsia="zh-TW"/>
        </w:rPr>
        <w:t>應載明當事人不得私下聯繫或運用網際網路、通訊軟體或其他管道散布</w:t>
      </w:r>
    </w:p>
    <w:p w:rsidR="00DC6B3D" w:rsidRDefault="003B48D1">
      <w:pPr>
        <w:framePr w:w="10212" w:wrap="auto" w:hAnchor="text" w:x="2381" w:y="2101"/>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事件之資訊。</w:t>
      </w:r>
    </w:p>
    <w:p w:rsidR="00DC6B3D" w:rsidRDefault="003B48D1">
      <w:pPr>
        <w:framePr w:w="10212" w:wrap="auto" w:hAnchor="text" w:x="2381" w:y="45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七</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本校所屬人員不得以任何名義對案情進行瞭解或調查，且不得要求當事人提交自</w:t>
      </w:r>
    </w:p>
    <w:p w:rsidR="00DC6B3D" w:rsidRDefault="003B48D1">
      <w:pPr>
        <w:framePr w:w="10212" w:wrap="auto" w:hAnchor="text" w:x="2381" w:y="4501"/>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述或切結文件。</w:t>
      </w:r>
    </w:p>
    <w:p w:rsidR="00DC6B3D" w:rsidRDefault="003B48D1">
      <w:pPr>
        <w:framePr w:w="10212" w:wrap="auto" w:hAnchor="text" w:x="2381" w:y="53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八</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基於調查之必要，得於不違反保密義務之範圍內另作成書面資料，交由行為人、</w:t>
      </w:r>
    </w:p>
    <w:p w:rsidR="00DC6B3D" w:rsidRDefault="003B48D1">
      <w:pPr>
        <w:framePr w:w="10212" w:wrap="auto" w:hAnchor="text" w:x="2381" w:y="5303"/>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被害人或受邀協助調查之人閱覽或告以要旨。</w:t>
      </w:r>
    </w:p>
    <w:p w:rsidR="00DC6B3D" w:rsidRDefault="003B48D1">
      <w:pPr>
        <w:framePr w:w="10212" w:wrap="auto" w:hAnchor="text" w:x="2381" w:y="61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九</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申請人撤回申請調查時，為釐清相關法律責任，本校得經所設之性平會決議，或</w:t>
      </w:r>
    </w:p>
    <w:p w:rsidR="00DC6B3D" w:rsidRDefault="003B48D1">
      <w:pPr>
        <w:framePr w:w="10212" w:wrap="auto" w:hAnchor="text" w:x="2381" w:y="61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經行為人請求，繼續調查處理。</w:t>
      </w:r>
    </w:p>
    <w:p w:rsidR="00DC6B3D" w:rsidRDefault="003B48D1">
      <w:pPr>
        <w:framePr w:w="11592" w:wrap="auto" w:hAnchor="text" w:x="1460" w:y="6902"/>
        <w:widowControl w:val="0"/>
        <w:autoSpaceDE w:val="0"/>
        <w:autoSpaceDN w:val="0"/>
        <w:spacing w:before="0" w:after="0" w:line="240" w:lineRule="exact"/>
        <w:ind w:left="922"/>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十</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5"/>
          <w:sz w:val="24"/>
          <w:lang w:eastAsia="zh-TW"/>
        </w:rPr>
        <w:t>當事人申請閱覽、抄寫、複印或攝影有關資料或卷宗，應依行政程序法規定辦理。</w:t>
      </w:r>
    </w:p>
    <w:p w:rsidR="00DC6B3D" w:rsidRDefault="003B48D1">
      <w:pPr>
        <w:framePr w:w="11592" w:wrap="auto" w:hAnchor="text" w:x="1460" w:y="69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color w:val="000000"/>
          <w:sz w:val="24"/>
          <w:lang w:eastAsia="zh-TW"/>
        </w:rPr>
        <w:t>(</w:t>
      </w:r>
      <w:r>
        <w:rPr>
          <w:rFonts w:ascii="JPWUNU+DFKaiShu-SB-Estd-BF"/>
          <w:color w:val="000000"/>
          <w:spacing w:val="-240"/>
          <w:sz w:val="24"/>
          <w:lang w:eastAsia="zh-TW"/>
        </w:rPr>
        <w:t xml:space="preserve"> </w:t>
      </w:r>
      <w:r>
        <w:rPr>
          <w:rFonts w:ascii="JPWUNU+DFKaiShu-SB-Estd-BF" w:hAnsi="JPWUNU+DFKaiShu-SB-Estd-BF" w:cs="JPWUNU+DFKaiShu-SB-Estd-BF"/>
          <w:color w:val="000000"/>
          <w:sz w:val="24"/>
          <w:lang w:eastAsia="zh-TW"/>
        </w:rPr>
        <w:t>十</w:t>
      </w:r>
      <w:r>
        <w:rPr>
          <w:rFonts w:ascii="JPWUNU+DFKaiShu-SB-Estd-BF"/>
          <w:color w:val="000000"/>
          <w:spacing w:val="-240"/>
          <w:sz w:val="24"/>
          <w:lang w:eastAsia="zh-TW"/>
        </w:rPr>
        <w:t xml:space="preserve"> </w:t>
      </w:r>
      <w:r>
        <w:rPr>
          <w:rFonts w:ascii="JPWUNU+DFKaiShu-SB-Estd-BF" w:hAnsi="JPWUNU+DFKaiShu-SB-Estd-BF" w:cs="JPWUNU+DFKaiShu-SB-Estd-BF"/>
          <w:color w:val="000000"/>
          <w:sz w:val="24"/>
          <w:lang w:eastAsia="zh-TW"/>
        </w:rPr>
        <w:t>一</w:t>
      </w:r>
      <w:r>
        <w:rPr>
          <w:rFonts w:ascii="JPWUNU+DFKaiShu-SB-Estd-BF"/>
          <w:color w:val="000000"/>
          <w:spacing w:val="-240"/>
          <w:sz w:val="24"/>
          <w:lang w:eastAsia="zh-TW"/>
        </w:rPr>
        <w:t xml:space="preserve"> </w:t>
      </w:r>
      <w:r>
        <w:rPr>
          <w:rFonts w:ascii="JPWUNU+DFKaiShu-SB-Estd-BF"/>
          <w:color w:val="000000"/>
          <w:sz w:val="24"/>
          <w:lang w:eastAsia="zh-TW"/>
        </w:rPr>
        <w:t>)</w:t>
      </w:r>
      <w:r>
        <w:rPr>
          <w:rFonts w:ascii="JPWUNU+DFKaiShu-SB-Estd-BF"/>
          <w:color w:val="000000"/>
          <w:spacing w:val="-175"/>
          <w:sz w:val="24"/>
          <w:lang w:eastAsia="zh-TW"/>
        </w:rPr>
        <w:t xml:space="preserve"> </w:t>
      </w:r>
      <w:r>
        <w:rPr>
          <w:rFonts w:ascii="JPWUNU+DFKaiShu-SB-Estd-BF" w:hAnsi="JPWUNU+DFKaiShu-SB-Estd-BF" w:cs="JPWUNU+DFKaiShu-SB-Estd-BF"/>
          <w:color w:val="000000"/>
          <w:spacing w:val="-19"/>
          <w:sz w:val="24"/>
          <w:lang w:eastAsia="zh-TW"/>
        </w:rPr>
        <w:t>當事人調查訪談過程紀錄，得以錄音輔助，必要時得以錄影輔助；訪談紀錄應</w:t>
      </w:r>
    </w:p>
    <w:p w:rsidR="00DC6B3D" w:rsidRDefault="003B48D1">
      <w:pPr>
        <w:framePr w:w="11592" w:wrap="auto" w:hAnchor="text" w:x="1460" w:y="6902"/>
        <w:widowControl w:val="0"/>
        <w:autoSpaceDE w:val="0"/>
        <w:autoSpaceDN w:val="0"/>
        <w:spacing w:before="161" w:after="0" w:line="240" w:lineRule="exact"/>
        <w:ind w:left="1706"/>
        <w:jc w:val="left"/>
        <w:rPr>
          <w:rFonts w:ascii="JPWUNU+DFKaiShu-SB-Estd-BF"/>
          <w:color w:val="000000"/>
          <w:sz w:val="24"/>
          <w:lang w:eastAsia="zh-TW"/>
        </w:rPr>
      </w:pPr>
      <w:r>
        <w:rPr>
          <w:rFonts w:ascii="JPWUNU+DFKaiShu-SB-Estd-BF" w:hAnsi="JPWUNU+DFKaiShu-SB-Estd-BF" w:cs="JPWUNU+DFKaiShu-SB-Estd-BF"/>
          <w:color w:val="000000"/>
          <w:spacing w:val="-13"/>
          <w:sz w:val="24"/>
          <w:lang w:eastAsia="zh-TW"/>
        </w:rPr>
        <w:t>向當事人朗讀或使閱覽，確認其內容無誤後，由其簽名或蓋章。</w:t>
      </w:r>
    </w:p>
    <w:p w:rsidR="00DC6B3D" w:rsidRDefault="003B48D1">
      <w:pPr>
        <w:framePr w:w="11592" w:wrap="auto" w:hAnchor="text" w:x="1460" w:y="6902"/>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二十八、依前點第四款規定負有保密義務者，包括參與處理校園性別事件之所有人員。</w:t>
      </w:r>
    </w:p>
    <w:p w:rsidR="00DC6B3D" w:rsidRDefault="003B48D1">
      <w:pPr>
        <w:framePr w:w="11592" w:wrap="auto" w:hAnchor="text" w:x="1460" w:y="6902"/>
        <w:widowControl w:val="0"/>
        <w:autoSpaceDE w:val="0"/>
        <w:autoSpaceDN w:val="0"/>
        <w:spacing w:before="161" w:after="0" w:line="240" w:lineRule="exact"/>
        <w:ind w:left="134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依前項規定負保密義務者洩密時，應依刑法或其他相關法規處罰。</w:t>
      </w:r>
    </w:p>
    <w:p w:rsidR="00DC6B3D" w:rsidRDefault="003B48D1">
      <w:pPr>
        <w:framePr w:w="11592" w:wrap="auto" w:hAnchor="text" w:x="1460" w:y="6902"/>
        <w:widowControl w:val="0"/>
        <w:autoSpaceDE w:val="0"/>
        <w:autoSpaceDN w:val="0"/>
        <w:spacing w:before="161" w:after="0" w:line="240" w:lineRule="exact"/>
        <w:ind w:left="1349"/>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本校就記載有當事人、檢舉人、證人姓名之原始文書應予封存，不得供閱覽或提供</w:t>
      </w:r>
    </w:p>
    <w:p w:rsidR="00DC6B3D" w:rsidRDefault="003B48D1">
      <w:pPr>
        <w:framePr w:w="11592" w:wrap="auto" w:hAnchor="text" w:x="1460" w:y="6902"/>
        <w:widowControl w:val="0"/>
        <w:autoSpaceDE w:val="0"/>
        <w:autoSpaceDN w:val="0"/>
        <w:spacing w:before="159" w:after="0" w:line="240" w:lineRule="exact"/>
        <w:ind w:left="936"/>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予偵查、審判機關以外之人。但法律另有規定者，不在此限。</w:t>
      </w:r>
    </w:p>
    <w:p w:rsidR="00DC6B3D" w:rsidRDefault="003B48D1">
      <w:pPr>
        <w:framePr w:w="11592" w:wrap="auto" w:hAnchor="text" w:x="1460" w:y="6902"/>
        <w:widowControl w:val="0"/>
        <w:autoSpaceDE w:val="0"/>
        <w:autoSpaceDN w:val="0"/>
        <w:spacing w:before="161" w:after="0" w:line="240" w:lineRule="exact"/>
        <w:ind w:left="1394"/>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除原始文書外，調查處理校園性別事件人員對外所另行製作之文書，應將當事人、</w:t>
      </w:r>
    </w:p>
    <w:p w:rsidR="00DC6B3D" w:rsidRDefault="003B48D1">
      <w:pPr>
        <w:framePr w:w="11592" w:wrap="auto" w:hAnchor="text" w:x="1460" w:y="6902"/>
        <w:widowControl w:val="0"/>
        <w:autoSpaceDE w:val="0"/>
        <w:autoSpaceDN w:val="0"/>
        <w:spacing w:before="161" w:after="0" w:line="240" w:lineRule="exact"/>
        <w:ind w:left="936"/>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檢舉人、證人之真實姓名及其他足以辨識身分之資料刪除，並以代號為之。</w:t>
      </w:r>
    </w:p>
    <w:p w:rsidR="00DC6B3D" w:rsidRDefault="003B48D1">
      <w:pPr>
        <w:framePr w:w="11592" w:wrap="auto" w:hAnchor="text" w:x="1460" w:y="6902"/>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14"/>
          <w:sz w:val="24"/>
          <w:lang w:eastAsia="zh-TW"/>
        </w:rPr>
        <w:t>二十九、</w:t>
      </w:r>
      <w:r>
        <w:rPr>
          <w:rFonts w:ascii="JPWUNU+DFKaiShu-SB-Estd-BF"/>
          <w:color w:val="000000"/>
          <w:spacing w:val="-221"/>
          <w:sz w:val="24"/>
          <w:lang w:eastAsia="zh-TW"/>
        </w:rPr>
        <w:t xml:space="preserve"> </w:t>
      </w:r>
      <w:r>
        <w:rPr>
          <w:rFonts w:ascii="JPWUNU+DFKaiShu-SB-Estd-BF" w:hAnsi="JPWUNU+DFKaiShu-SB-Estd-BF" w:cs="JPWUNU+DFKaiShu-SB-Estd-BF"/>
          <w:color w:val="000000"/>
          <w:spacing w:val="-22"/>
          <w:sz w:val="24"/>
          <w:lang w:eastAsia="zh-TW"/>
        </w:rPr>
        <w:t>為保障校園性別事件當事人之受教權或工作權，本校於必要時得依性平法第二十四條規</w:t>
      </w:r>
    </w:p>
    <w:p w:rsidR="00DC6B3D" w:rsidRDefault="003B48D1">
      <w:pPr>
        <w:framePr w:w="11592" w:wrap="auto" w:hAnchor="text" w:x="1460" w:y="69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定，採取下列處置，並報主管機關備查：</w:t>
      </w:r>
    </w:p>
    <w:p w:rsidR="00DC6B3D" w:rsidRDefault="003B48D1">
      <w:pPr>
        <w:framePr w:w="9660" w:wrap="auto" w:hAnchor="text" w:x="2381" w:y="113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6"/>
          <w:sz w:val="24"/>
          <w:lang w:eastAsia="zh-TW"/>
        </w:rPr>
        <w:t>彈性處理當事人之出缺勤紀錄或成績考核，並積極協助其課業或職務，得不</w:t>
      </w:r>
    </w:p>
    <w:p w:rsidR="00DC6B3D" w:rsidRDefault="003B48D1">
      <w:pPr>
        <w:framePr w:w="9660" w:wrap="auto" w:hAnchor="text" w:x="2381" w:y="11304"/>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受請假、教師及學生成績考核相關規定之限制。</w:t>
      </w:r>
    </w:p>
    <w:p w:rsidR="00DC6B3D" w:rsidRDefault="003B48D1">
      <w:pPr>
        <w:framePr w:w="9522" w:wrap="auto" w:hAnchor="text" w:x="2381" w:y="121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二</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1"/>
          <w:sz w:val="24"/>
          <w:lang w:eastAsia="zh-TW"/>
        </w:rPr>
        <w:t>尊重被害人之意願，減低當事人雙為互動之機會，並得依被害人之申請或</w:t>
      </w:r>
    </w:p>
    <w:p w:rsidR="00DC6B3D" w:rsidRDefault="003B48D1">
      <w:pPr>
        <w:framePr w:w="9522" w:wrap="auto" w:hAnchor="text" w:x="2381" w:y="12103"/>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1"/>
          <w:sz w:val="24"/>
          <w:lang w:eastAsia="zh-TW"/>
        </w:rPr>
        <w:t>由性平會評估該事件對學生受教權及校園安全之影響，中止當事人雙為執</w:t>
      </w:r>
    </w:p>
    <w:p w:rsidR="00DC6B3D" w:rsidRDefault="003B48D1">
      <w:pPr>
        <w:framePr w:w="9522" w:wrap="auto" w:hAnchor="text" w:x="2381" w:y="12103"/>
        <w:widowControl w:val="0"/>
        <w:autoSpaceDE w:val="0"/>
        <w:autoSpaceDN w:val="0"/>
        <w:spacing w:before="159"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7"/>
          <w:sz w:val="24"/>
          <w:lang w:eastAsia="zh-TW"/>
        </w:rPr>
        <w:t>行教學、指導、訓練、評鑑、管理、輔導學生或提供學生工作機會之關係，</w:t>
      </w:r>
    </w:p>
    <w:p w:rsidR="00DC6B3D" w:rsidRDefault="003B48D1">
      <w:pPr>
        <w:framePr w:w="9522" w:wrap="auto" w:hAnchor="text" w:x="2381" w:y="12103"/>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z w:val="24"/>
          <w:lang w:eastAsia="zh-TW"/>
        </w:rPr>
        <w:t>或命行為人迴避。</w:t>
      </w:r>
    </w:p>
    <w:p w:rsidR="00DC6B3D" w:rsidRDefault="003B48D1">
      <w:pPr>
        <w:framePr w:w="2609" w:wrap="auto" w:hAnchor="text" w:x="2381" w:y="137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三</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避免報復情事。</w:t>
      </w:r>
    </w:p>
    <w:p w:rsidR="00DC6B3D" w:rsidRDefault="003B48D1">
      <w:pPr>
        <w:framePr w:w="5070" w:wrap="auto" w:hAnchor="text" w:x="2381" w:y="141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四</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z w:val="24"/>
          <w:lang w:eastAsia="zh-TW"/>
        </w:rPr>
        <w:t>預防、減低行為人再度加害之可能。</w:t>
      </w:r>
    </w:p>
    <w:p w:rsidR="00DC6B3D" w:rsidRDefault="003B48D1">
      <w:pPr>
        <w:framePr w:w="4140" w:wrap="auto" w:hAnchor="text" w:x="2381" w:y="145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五</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13"/>
          <w:sz w:val="24"/>
          <w:lang w:eastAsia="zh-TW"/>
        </w:rPr>
        <w:t>其他性平會認為必要之處置。</w:t>
      </w:r>
    </w:p>
    <w:p w:rsidR="00DC6B3D" w:rsidRDefault="003B48D1">
      <w:pPr>
        <w:framePr w:w="8004" w:wrap="auto" w:hAnchor="text" w:x="2751" w:y="149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當事人非本校之人員時，應通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20"/>
          <w:sz w:val="24"/>
          <w:lang w:eastAsia="zh-TW"/>
        </w:rPr>
        <w:t>當事人所屬學校，依前項規定處理。</w:t>
      </w:r>
    </w:p>
    <w:p w:rsidR="00DC6B3D" w:rsidRDefault="003B48D1">
      <w:pPr>
        <w:framePr w:w="8004" w:wrap="auto" w:hAnchor="text" w:x="2751" w:y="14904"/>
        <w:widowControl w:val="0"/>
        <w:autoSpaceDE w:val="0"/>
        <w:autoSpaceDN w:val="0"/>
        <w:spacing w:before="211" w:after="0" w:line="221" w:lineRule="exact"/>
        <w:ind w:left="2326"/>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6</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DC6B3D">
      <w:pPr>
        <w:spacing w:before="0" w:after="0" w:line="0" w:lineRule="atLeast"/>
        <w:jc w:val="left"/>
        <w:rPr>
          <w:rFonts w:ascii="Arial"/>
          <w:color w:val="FF0000"/>
          <w:sz w:val="2"/>
          <w:lang w:eastAsia="zh-TW"/>
        </w:rPr>
      </w:pPr>
    </w:p>
    <w:p w:rsidR="00DC6B3D" w:rsidRDefault="003B48D1">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11592" w:wrap="auto" w:hAnchor="text" w:x="1460" w:y="1301"/>
        <w:widowControl w:val="0"/>
        <w:autoSpaceDE w:val="0"/>
        <w:autoSpaceDN w:val="0"/>
        <w:spacing w:before="0" w:after="0" w:line="240" w:lineRule="exact"/>
        <w:ind w:left="1291"/>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前二項必要之處置，應經性平會決議通過後執行。</w:t>
      </w:r>
    </w:p>
    <w:p w:rsidR="00DC6B3D" w:rsidRDefault="003B48D1">
      <w:pPr>
        <w:framePr w:w="11592" w:wrap="auto" w:hAnchor="text" w:x="1460"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三十、</w:t>
      </w:r>
      <w:r>
        <w:rPr>
          <w:rFonts w:ascii="JPWUNU+DFKaiShu-SB-Estd-BF"/>
          <w:color w:val="000000"/>
          <w:spacing w:val="19"/>
          <w:sz w:val="24"/>
          <w:lang w:eastAsia="zh-TW"/>
        </w:rPr>
        <w:t xml:space="preserve"> </w:t>
      </w:r>
      <w:r>
        <w:rPr>
          <w:rFonts w:ascii="JPWUNU+DFKaiShu-SB-Estd-BF" w:hAnsi="JPWUNU+DFKaiShu-SB-Estd-BF" w:cs="JPWUNU+DFKaiShu-SB-Estd-BF"/>
          <w:color w:val="000000"/>
          <w:spacing w:val="-26"/>
          <w:sz w:val="24"/>
          <w:lang w:eastAsia="zh-TW"/>
        </w:rPr>
        <w:t>本校應依性平法第二十五條第一項規定，視當事人之身心狀況，主動轉介至各相關機構，</w:t>
      </w:r>
    </w:p>
    <w:p w:rsidR="00DC6B3D" w:rsidRDefault="003B48D1">
      <w:pPr>
        <w:framePr w:w="11592" w:wrap="auto" w:hAnchor="text" w:x="1460" w:y="1301"/>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以提供必要之協助。但本校就該事件仍應依性平法為調查處理。</w:t>
      </w:r>
    </w:p>
    <w:p w:rsidR="00DC6B3D" w:rsidRDefault="003B48D1">
      <w:pPr>
        <w:framePr w:w="11592" w:wrap="auto" w:hAnchor="text" w:x="1460" w:y="1301"/>
        <w:widowControl w:val="0"/>
        <w:autoSpaceDE w:val="0"/>
        <w:autoSpaceDN w:val="0"/>
        <w:spacing w:before="161" w:after="0" w:line="240" w:lineRule="exact"/>
        <w:ind w:left="1368"/>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當事人非本校之人員時，應通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20"/>
          <w:sz w:val="24"/>
          <w:lang w:eastAsia="zh-TW"/>
        </w:rPr>
        <w:t>當事人所屬學校，依前項規定提供必要之協助。</w:t>
      </w:r>
    </w:p>
    <w:p w:rsidR="00DC6B3D" w:rsidRDefault="003B48D1">
      <w:pPr>
        <w:framePr w:w="11592" w:wrap="auto" w:hAnchor="text" w:x="1460"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三十一、本校依性平法第二十五條第一項規定，於必要時，應對當事人提供下列適當協助：</w:t>
      </w:r>
    </w:p>
    <w:p w:rsidR="00DC6B3D" w:rsidRDefault="003B48D1">
      <w:pPr>
        <w:framePr w:w="11592" w:wrap="auto" w:hAnchor="text" w:x="1460" w:y="1301"/>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10"/>
          <w:sz w:val="24"/>
          <w:lang w:eastAsia="zh-TW"/>
        </w:rPr>
        <w:t>心理諮商與輔導。</w:t>
      </w:r>
    </w:p>
    <w:p w:rsidR="00DC6B3D" w:rsidRDefault="003B48D1">
      <w:pPr>
        <w:framePr w:w="2050" w:wrap="auto" w:hAnchor="text" w:x="2381" w:y="37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法律協助。</w:t>
      </w:r>
    </w:p>
    <w:p w:rsidR="00DC6B3D" w:rsidRDefault="003B48D1">
      <w:pPr>
        <w:framePr w:w="2050" w:wrap="auto" w:hAnchor="text" w:x="2381" w:y="41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課業協助。</w:t>
      </w:r>
    </w:p>
    <w:p w:rsidR="00DC6B3D" w:rsidRDefault="003B48D1">
      <w:pPr>
        <w:framePr w:w="2050" w:wrap="auto" w:hAnchor="text" w:x="2381" w:y="45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四</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經濟協助。</w:t>
      </w:r>
    </w:p>
    <w:p w:rsidR="00DC6B3D" w:rsidRDefault="003B48D1">
      <w:pPr>
        <w:framePr w:w="3588" w:wrap="auto" w:hAnchor="text" w:x="2381" w:y="49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五</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社會福利資源轉介服務。</w:t>
      </w:r>
    </w:p>
    <w:p w:rsidR="00DC6B3D" w:rsidRDefault="003B48D1">
      <w:pPr>
        <w:framePr w:w="5520" w:wrap="auto" w:hAnchor="text" w:x="2381" w:y="53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六</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其他性平會認為必要之保護措施或協助。</w:t>
      </w:r>
    </w:p>
    <w:p w:rsidR="00DC6B3D" w:rsidRDefault="003B48D1">
      <w:pPr>
        <w:framePr w:w="9936" w:wrap="auto" w:hAnchor="text" w:x="2352" w:y="5702"/>
        <w:widowControl w:val="0"/>
        <w:autoSpaceDE w:val="0"/>
        <w:autoSpaceDN w:val="0"/>
        <w:spacing w:before="0" w:after="0" w:line="240" w:lineRule="exact"/>
        <w:ind w:left="398"/>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當事人非本校之人員時，應通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20"/>
          <w:sz w:val="24"/>
          <w:lang w:eastAsia="zh-TW"/>
        </w:rPr>
        <w:t>當事人所屬學校，依前項規定提供適當協助。</w:t>
      </w:r>
    </w:p>
    <w:p w:rsidR="00DC6B3D" w:rsidRDefault="003B48D1">
      <w:pPr>
        <w:framePr w:w="9936" w:wrap="auto" w:hAnchor="text" w:x="2352" w:y="5702"/>
        <w:widowControl w:val="0"/>
        <w:autoSpaceDE w:val="0"/>
        <w:autoSpaceDN w:val="0"/>
        <w:spacing w:before="161" w:after="0" w:line="240" w:lineRule="exact"/>
        <w:ind w:left="398"/>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前二項協助得委請醫師、臨床心理師、諮商心理師、社會工作師或律師等專業人員</w:t>
      </w:r>
    </w:p>
    <w:p w:rsidR="00DC6B3D" w:rsidRDefault="003B48D1">
      <w:pPr>
        <w:framePr w:w="9936" w:wrap="auto" w:hAnchor="text" w:x="2352" w:y="57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為之，其所需費用，本校應編列預算支應之。</w:t>
      </w:r>
    </w:p>
    <w:p w:rsidR="00DC6B3D" w:rsidRDefault="003B48D1">
      <w:pPr>
        <w:framePr w:w="9660" w:wrap="auto" w:hAnchor="text" w:x="1460" w:y="69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三十二、性平會之調查處理，不受該事件司法程序是否進行及處理結果之影響。</w:t>
      </w:r>
    </w:p>
    <w:p w:rsidR="00DC6B3D" w:rsidRDefault="003B48D1">
      <w:pPr>
        <w:framePr w:w="9660" w:wrap="auto" w:hAnchor="text" w:x="1460" w:y="6902"/>
        <w:widowControl w:val="0"/>
        <w:autoSpaceDE w:val="0"/>
        <w:autoSpaceDN w:val="0"/>
        <w:spacing w:before="161" w:after="0" w:line="240" w:lineRule="exact"/>
        <w:ind w:left="1368"/>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前項之調查程序，不因行為人喪失原身分而中止。</w:t>
      </w:r>
    </w:p>
    <w:p w:rsidR="00DC6B3D" w:rsidRDefault="003B48D1">
      <w:pPr>
        <w:framePr w:w="11592" w:wrap="auto" w:hAnchor="text" w:x="1460" w:y="77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1"/>
          <w:sz w:val="24"/>
          <w:lang w:eastAsia="zh-TW"/>
        </w:rPr>
        <w:t>三十三、基於尊重專業判斷及避免重複詢問原則，本校對於與校園性別事件有關之事實認定，應</w:t>
      </w:r>
    </w:p>
    <w:p w:rsidR="00DC6B3D" w:rsidRDefault="003B48D1">
      <w:pPr>
        <w:framePr w:w="11592" w:wrap="auto" w:hAnchor="text" w:x="1460" w:y="7703"/>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依據性平會之調查報告。</w:t>
      </w:r>
    </w:p>
    <w:p w:rsidR="00DC6B3D" w:rsidRDefault="003B48D1">
      <w:pPr>
        <w:framePr w:w="10212" w:wrap="auto" w:hAnchor="text" w:x="2396" w:y="8502"/>
        <w:widowControl w:val="0"/>
        <w:autoSpaceDE w:val="0"/>
        <w:autoSpaceDN w:val="0"/>
        <w:spacing w:before="0" w:after="0" w:line="240" w:lineRule="exact"/>
        <w:ind w:left="432"/>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性平會召開會議審議調查報告認定校園性別事件屬實，依其事實認定對本校提出改</w:t>
      </w:r>
    </w:p>
    <w:p w:rsidR="00DC6B3D" w:rsidRDefault="003B48D1">
      <w:pPr>
        <w:framePr w:w="10212" w:wrap="auto" w:hAnchor="text" w:x="2396" w:y="85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變身分之處理建議者，由本校檢附經性平會審議通過之調查報告，通</w:t>
      </w:r>
      <w:r>
        <w:rPr>
          <w:rFonts w:ascii="JPWUNU+DFKaiShu-SB-Estd-BF"/>
          <w:color w:val="000000"/>
          <w:spacing w:val="-15"/>
          <w:sz w:val="24"/>
          <w:lang w:eastAsia="zh-TW"/>
        </w:rPr>
        <w:t xml:space="preserve"> </w:t>
      </w:r>
      <w:r>
        <w:rPr>
          <w:rFonts w:ascii="JPWUNU+DFKaiShu-SB-Estd-BF" w:hAnsi="JPWUNU+DFKaiShu-SB-Estd-BF" w:cs="JPWUNU+DFKaiShu-SB-Estd-BF"/>
          <w:color w:val="000000"/>
          <w:spacing w:val="-20"/>
          <w:sz w:val="24"/>
          <w:lang w:eastAsia="zh-TW"/>
        </w:rPr>
        <w:t>行為人限期提出</w:t>
      </w:r>
    </w:p>
    <w:p w:rsidR="00DC6B3D" w:rsidRDefault="003B48D1">
      <w:pPr>
        <w:framePr w:w="10212" w:wrap="auto" w:hAnchor="text" w:x="2396" w:y="8502"/>
        <w:widowControl w:val="0"/>
        <w:autoSpaceDE w:val="0"/>
        <w:autoSpaceDN w:val="0"/>
        <w:spacing w:before="159"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書面陳述意見。</w:t>
      </w:r>
    </w:p>
    <w:p w:rsidR="00DC6B3D" w:rsidRDefault="003B48D1">
      <w:pPr>
        <w:framePr w:w="10488" w:wrap="auto" w:hAnchor="text" w:x="2396" w:y="9703"/>
        <w:widowControl w:val="0"/>
        <w:autoSpaceDE w:val="0"/>
        <w:autoSpaceDN w:val="0"/>
        <w:spacing w:before="0" w:after="0" w:line="240" w:lineRule="exact"/>
        <w:ind w:left="533"/>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前項行為人不於期限內提出書面陳述意見者，視為放棄陳述之機會；有書面陳述</w:t>
      </w:r>
    </w:p>
    <w:p w:rsidR="00DC6B3D" w:rsidRDefault="003B48D1">
      <w:pPr>
        <w:framePr w:w="10488" w:wrap="auto" w:hAnchor="text" w:x="2396" w:y="9703"/>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意見者，性平會應再次召開會議審酌其書面陳述意見，除發現調查程序有重大瑕疵或有</w:t>
      </w:r>
    </w:p>
    <w:p w:rsidR="00DC6B3D" w:rsidRDefault="003B48D1">
      <w:pPr>
        <w:framePr w:w="10488" w:wrap="auto" w:hAnchor="text" w:x="2396" w:y="9703"/>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足以影響原調查認定之新事實、新證據情形外，不得重新調查。</w:t>
      </w:r>
    </w:p>
    <w:p w:rsidR="00DC6B3D" w:rsidRDefault="003B48D1">
      <w:pPr>
        <w:framePr w:w="10488" w:wrap="auto" w:hAnchor="text" w:x="2396" w:y="9703"/>
        <w:widowControl w:val="0"/>
        <w:autoSpaceDE w:val="0"/>
        <w:autoSpaceDN w:val="0"/>
        <w:spacing w:before="161" w:after="0" w:line="240" w:lineRule="exact"/>
        <w:ind w:left="533"/>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本校決定議處之權責單位，於審議議處時，除有性平法第三十七條第三項所定之</w:t>
      </w:r>
    </w:p>
    <w:p w:rsidR="00DC6B3D" w:rsidRDefault="003B48D1">
      <w:pPr>
        <w:framePr w:w="10488" w:wrap="auto" w:hAnchor="text" w:x="2396" w:y="9703"/>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情形外，不得要求性平會重新調查，亦不得自行調查。</w:t>
      </w:r>
    </w:p>
    <w:p w:rsidR="00DC6B3D" w:rsidRDefault="003B48D1">
      <w:pPr>
        <w:framePr w:w="9660" w:wrap="auto" w:hAnchor="text" w:x="2396" w:y="11702"/>
        <w:widowControl w:val="0"/>
        <w:autoSpaceDE w:val="0"/>
        <w:autoSpaceDN w:val="0"/>
        <w:spacing w:before="0" w:after="0" w:line="240" w:lineRule="exact"/>
        <w:ind w:left="533"/>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前項審議議處依相關法規應給予行為人陳述答辯意見時，應檢附經性平會審議通</w:t>
      </w:r>
    </w:p>
    <w:p w:rsidR="00DC6B3D" w:rsidRDefault="003B48D1">
      <w:pPr>
        <w:framePr w:w="9660" w:wrap="auto" w:hAnchor="text" w:x="2396" w:y="117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過之調查報告。</w:t>
      </w:r>
    </w:p>
    <w:p w:rsidR="00DC6B3D" w:rsidRDefault="003B48D1">
      <w:pPr>
        <w:framePr w:w="10488" w:wrap="auto" w:hAnchor="text" w:x="2396" w:y="12504"/>
        <w:widowControl w:val="0"/>
        <w:autoSpaceDE w:val="0"/>
        <w:autoSpaceDN w:val="0"/>
        <w:spacing w:before="0" w:after="0" w:line="240" w:lineRule="exact"/>
        <w:ind w:left="533"/>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第四項議處決定前，權責單位應通</w:t>
      </w:r>
      <w:r>
        <w:rPr>
          <w:rFonts w:ascii="JPWUNU+DFKaiShu-SB-Estd-BF"/>
          <w:color w:val="000000"/>
          <w:spacing w:val="-19"/>
          <w:sz w:val="24"/>
          <w:lang w:eastAsia="zh-TW"/>
        </w:rPr>
        <w:t xml:space="preserve"> </w:t>
      </w:r>
      <w:r>
        <w:rPr>
          <w:rFonts w:ascii="JPWUNU+DFKaiShu-SB-Estd-BF" w:hAnsi="JPWUNU+DFKaiShu-SB-Estd-BF" w:cs="JPWUNU+DFKaiShu-SB-Estd-BF"/>
          <w:color w:val="000000"/>
          <w:spacing w:val="-19"/>
          <w:sz w:val="24"/>
          <w:lang w:eastAsia="zh-TW"/>
        </w:rPr>
        <w:t>被害人、其法定代理人或實際照顧者限期以</w:t>
      </w:r>
    </w:p>
    <w:p w:rsidR="00DC6B3D" w:rsidRDefault="003B48D1">
      <w:pPr>
        <w:framePr w:w="10488" w:wrap="auto" w:hAnchor="text" w:x="2396" w:y="12504"/>
        <w:widowControl w:val="0"/>
        <w:autoSpaceDE w:val="0"/>
        <w:autoSpaceDN w:val="0"/>
        <w:spacing w:before="159" w:after="0" w:line="240" w:lineRule="exact"/>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書面或言詞提出陳述意見；其以言詞為之者，權責單位應作成紀錄，經向被害人、其法</w:t>
      </w:r>
    </w:p>
    <w:p w:rsidR="00DC6B3D" w:rsidRDefault="003B48D1">
      <w:pPr>
        <w:framePr w:w="10488" w:wrap="auto" w:hAnchor="text" w:x="2396" w:y="12504"/>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定代理人或實際照顧者朗讀或使閱覽，確認其內容無誤後，由其簽名或蓋章；未於期限</w:t>
      </w:r>
    </w:p>
    <w:p w:rsidR="00DC6B3D" w:rsidRDefault="003B48D1">
      <w:pPr>
        <w:framePr w:w="10488" w:wrap="auto" w:hAnchor="text" w:x="2396" w:y="12504"/>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內提出書面陳述意見者，視為放棄陳述之機會；有書面陳述意見者，決定議處之權責單</w:t>
      </w:r>
    </w:p>
    <w:p w:rsidR="00DC6B3D" w:rsidRDefault="003B48D1">
      <w:pPr>
        <w:framePr w:w="10488" w:wrap="auto" w:hAnchor="text" w:x="2396" w:y="12504"/>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位應審酌其書面陳述意見。</w:t>
      </w:r>
    </w:p>
    <w:p w:rsidR="00DC6B3D" w:rsidRDefault="003B48D1">
      <w:pPr>
        <w:framePr w:w="11592" w:wrap="auto" w:hAnchor="text" w:x="1460" w:y="145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1"/>
          <w:sz w:val="24"/>
          <w:lang w:eastAsia="zh-TW"/>
        </w:rPr>
        <w:t>三十四、校園性別事件經本校性平會調查屬實後，應依性平法第二十六條第一項規定，對行為人</w:t>
      </w:r>
    </w:p>
    <w:p w:rsidR="00DC6B3D" w:rsidRDefault="003B48D1">
      <w:pPr>
        <w:framePr w:w="11592" w:wrap="auto" w:hAnchor="text" w:x="1460" w:y="14503"/>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予以申誡、記過、解聘、停聘、不續聘、免職、終止契約關係、終止運用關係或其他適</w:t>
      </w:r>
    </w:p>
    <w:p w:rsidR="00DC6B3D" w:rsidRDefault="003B48D1">
      <w:pPr>
        <w:framePr w:w="11592" w:wrap="auto" w:hAnchor="text" w:x="1460" w:y="14503"/>
        <w:widowControl w:val="0"/>
        <w:autoSpaceDE w:val="0"/>
        <w:autoSpaceDN w:val="0"/>
        <w:spacing w:before="211" w:after="0" w:line="221" w:lineRule="exact"/>
        <w:ind w:left="3617"/>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7</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DC6B3D">
      <w:pPr>
        <w:spacing w:before="0" w:after="0" w:line="0" w:lineRule="atLeast"/>
        <w:jc w:val="left"/>
        <w:rPr>
          <w:rFonts w:ascii="Arial"/>
          <w:color w:val="FF0000"/>
          <w:sz w:val="2"/>
          <w:lang w:eastAsia="zh-TW"/>
        </w:rPr>
      </w:pPr>
    </w:p>
    <w:p w:rsidR="00DC6B3D" w:rsidRDefault="003B48D1">
      <w:pPr>
        <w:spacing w:before="0" w:after="0" w:line="0" w:lineRule="atLeast"/>
        <w:jc w:val="left"/>
        <w:rPr>
          <w:rFonts w:ascii="Arial"/>
          <w:color w:val="FF0000"/>
          <w:sz w:val="2"/>
          <w:lang w:eastAsia="zh-TW"/>
        </w:rPr>
      </w:pPr>
      <w:r>
        <w:rPr>
          <w:rFonts w:ascii="Arial"/>
          <w:color w:val="FF0000"/>
          <w:sz w:val="2"/>
          <w:lang w:eastAsia="zh-TW"/>
        </w:rPr>
        <w:cr/>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10488" w:wrap="auto" w:hAnchor="text" w:x="2381" w:y="13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當之懲處。其他機關依相關法律或法規有議處權限者，本校應將該事件移送其他權責機</w:t>
      </w:r>
    </w:p>
    <w:p w:rsidR="00DC6B3D" w:rsidRDefault="003B48D1">
      <w:pPr>
        <w:framePr w:w="10488" w:wrap="auto" w:hAnchor="text" w:x="2381"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關議處；其經證實有誣告之事實者，並應依法對申請人或檢舉人為適當之懲處。</w:t>
      </w:r>
    </w:p>
    <w:p w:rsidR="00DC6B3D" w:rsidRDefault="003B48D1">
      <w:pPr>
        <w:framePr w:w="10488" w:wrap="auto" w:hAnchor="text" w:x="2381" w:y="1301"/>
        <w:widowControl w:val="0"/>
        <w:autoSpaceDE w:val="0"/>
        <w:autoSpaceDN w:val="0"/>
        <w:spacing w:before="158" w:after="0" w:line="240" w:lineRule="exact"/>
        <w:ind w:left="446"/>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性平法第二十六條第二項對行為人所為處置，應由該懲處之學校命行為人為之，執</w:t>
      </w:r>
    </w:p>
    <w:p w:rsidR="00DC6B3D" w:rsidRDefault="003B48D1">
      <w:pPr>
        <w:framePr w:w="10488" w:wrap="auto" w:hAnchor="text" w:x="2381"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行時並應採取必要之措施，以確保行為人之配合遵守；處置之性質、執行為式、執行期</w:t>
      </w:r>
    </w:p>
    <w:p w:rsidR="00DC6B3D" w:rsidRDefault="003B48D1">
      <w:pPr>
        <w:framePr w:w="10488" w:wrap="auto" w:hAnchor="text" w:x="2381"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間及不配合執行之法律效果，應載明於處理結果之書面通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19"/>
          <w:sz w:val="24"/>
          <w:lang w:eastAsia="zh-TW"/>
        </w:rPr>
        <w:t>中。</w:t>
      </w:r>
    </w:p>
    <w:p w:rsidR="00DC6B3D" w:rsidRDefault="003B48D1">
      <w:pPr>
        <w:framePr w:w="10488" w:wrap="auto" w:hAnchor="text" w:x="2381" w:y="1301"/>
        <w:widowControl w:val="0"/>
        <w:autoSpaceDE w:val="0"/>
        <w:autoSpaceDN w:val="0"/>
        <w:spacing w:before="158" w:after="0" w:line="240" w:lineRule="exact"/>
        <w:ind w:left="446"/>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前項處置應由該懲處學校之性平會討論決定下列事項之性質、執行單位或人員、執</w:t>
      </w:r>
    </w:p>
    <w:p w:rsidR="00DC6B3D" w:rsidRDefault="003B48D1">
      <w:pPr>
        <w:framePr w:w="10488" w:wrap="auto" w:hAnchor="text" w:x="2381"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行為式、執行期間及費用之支應事宜：</w:t>
      </w:r>
    </w:p>
    <w:p w:rsidR="00DC6B3D" w:rsidRDefault="003B48D1">
      <w:pPr>
        <w:framePr w:w="4140" w:wrap="auto" w:hAnchor="text" w:x="2381" w:y="41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一</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17"/>
          <w:sz w:val="24"/>
          <w:lang w:eastAsia="zh-TW"/>
        </w:rPr>
        <w:t>行為人接受心理諮商與輔導。</w:t>
      </w:r>
    </w:p>
    <w:p w:rsidR="00DC6B3D" w:rsidRDefault="003B48D1">
      <w:pPr>
        <w:framePr w:w="9108" w:wrap="auto" w:hAnchor="text" w:x="2381" w:y="45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行為人經被害人、其法定代理人或實際照顧者之同意，向被害人道歉。</w:t>
      </w:r>
    </w:p>
    <w:p w:rsidR="00DC6B3D" w:rsidRDefault="003B48D1">
      <w:pPr>
        <w:framePr w:w="9108" w:wrap="auto" w:hAnchor="text" w:x="2381" w:y="4501"/>
        <w:widowControl w:val="0"/>
        <w:autoSpaceDE w:val="0"/>
        <w:autoSpaceDN w:val="0"/>
        <w:spacing w:before="161"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八小時之性別平等教育相關課程。</w:t>
      </w:r>
    </w:p>
    <w:p w:rsidR="00DC6B3D" w:rsidRDefault="003B48D1">
      <w:pPr>
        <w:framePr w:w="3864" w:wrap="auto" w:hAnchor="text" w:x="2381" w:y="5303"/>
        <w:widowControl w:val="0"/>
        <w:autoSpaceDE w:val="0"/>
        <w:autoSpaceDN w:val="0"/>
        <w:spacing w:before="0" w:after="0" w:line="240" w:lineRule="exact"/>
        <w:jc w:val="left"/>
        <w:rPr>
          <w:rFonts w:ascii="JPWUNU+DFKaiShu-SB-Estd-BF"/>
          <w:color w:val="000000"/>
          <w:sz w:val="24"/>
        </w:rPr>
      </w:pPr>
      <w:r>
        <w:rPr>
          <w:rFonts w:ascii="NAQILU+DFKaiShu-SB-Estd-BF"/>
          <w:color w:val="000000"/>
          <w:spacing w:val="-10"/>
          <w:sz w:val="24"/>
        </w:rPr>
        <w:t>(</w:t>
      </w:r>
      <w:r>
        <w:rPr>
          <w:rFonts w:ascii="JPWUNU+DFKaiShu-SB-Estd-BF" w:hAnsi="JPWUNU+DFKaiShu-SB-Estd-BF" w:cs="JPWUNU+DFKaiShu-SB-Estd-BF"/>
          <w:color w:val="000000"/>
          <w:spacing w:val="-19"/>
          <w:sz w:val="24"/>
        </w:rPr>
        <w:t>四</w:t>
      </w:r>
      <w:r>
        <w:rPr>
          <w:rFonts w:ascii="NAQILU+DFKaiShu-SB-Estd-BF"/>
          <w:color w:val="000000"/>
          <w:sz w:val="24"/>
        </w:rPr>
        <w:t>)</w:t>
      </w:r>
      <w:r>
        <w:rPr>
          <w:rFonts w:ascii="NAQILU+DFKaiShu-SB-Estd-BF"/>
          <w:color w:val="000000"/>
          <w:spacing w:val="-2"/>
          <w:sz w:val="24"/>
        </w:rPr>
        <w:t xml:space="preserve"> </w:t>
      </w:r>
      <w:r>
        <w:rPr>
          <w:rFonts w:ascii="JPWUNU+DFKaiShu-SB-Estd-BF" w:hAnsi="JPWUNU+DFKaiShu-SB-Estd-BF" w:cs="JPWUNU+DFKaiShu-SB-Estd-BF"/>
          <w:color w:val="000000"/>
          <w:spacing w:val="-20"/>
          <w:sz w:val="24"/>
        </w:rPr>
        <w:t>其他符合教育目的之措施。</w:t>
      </w:r>
    </w:p>
    <w:p w:rsidR="00DC6B3D" w:rsidRDefault="003B48D1">
      <w:pPr>
        <w:framePr w:w="9936" w:wrap="auto" w:hAnchor="text" w:x="2396" w:y="5702"/>
        <w:widowControl w:val="0"/>
        <w:autoSpaceDE w:val="0"/>
        <w:autoSpaceDN w:val="0"/>
        <w:spacing w:before="0" w:after="0" w:line="240" w:lineRule="exact"/>
        <w:ind w:left="432"/>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前項第四款之措施，行為人為學生時，得融入學校之課程教學或宣導活動執行並記</w:t>
      </w:r>
    </w:p>
    <w:p w:rsidR="00DC6B3D" w:rsidRDefault="003B48D1">
      <w:pPr>
        <w:framePr w:w="9936" w:wrap="auto" w:hAnchor="text" w:x="2396" w:y="57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錄之。</w:t>
      </w:r>
    </w:p>
    <w:p w:rsidR="00DC6B3D" w:rsidRDefault="003B48D1">
      <w:pPr>
        <w:framePr w:w="11316" w:wrap="auto" w:hAnchor="text" w:x="1460" w:y="65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4"/>
          <w:sz w:val="24"/>
          <w:lang w:eastAsia="zh-TW"/>
        </w:rPr>
        <w:t>三十五、</w:t>
      </w:r>
      <w:r>
        <w:rPr>
          <w:rFonts w:ascii="JPWUNU+DFKaiShu-SB-Estd-BF"/>
          <w:color w:val="000000"/>
          <w:spacing w:val="-221"/>
          <w:sz w:val="24"/>
          <w:lang w:eastAsia="zh-TW"/>
        </w:rPr>
        <w:t xml:space="preserve"> </w:t>
      </w:r>
      <w:r>
        <w:rPr>
          <w:rFonts w:ascii="JPWUNU+DFKaiShu-SB-Estd-BF" w:hAnsi="JPWUNU+DFKaiShu-SB-Estd-BF" w:cs="JPWUNU+DFKaiShu-SB-Estd-BF"/>
          <w:color w:val="000000"/>
          <w:spacing w:val="-20"/>
          <w:sz w:val="24"/>
          <w:lang w:eastAsia="zh-TW"/>
        </w:rPr>
        <w:t>本校將處理結果，以書面通</w:t>
      </w:r>
      <w:r>
        <w:rPr>
          <w:rFonts w:ascii="JPWUNU+DFKaiShu-SB-Estd-BF"/>
          <w:color w:val="000000"/>
          <w:spacing w:val="217"/>
          <w:sz w:val="24"/>
          <w:lang w:eastAsia="zh-TW"/>
        </w:rPr>
        <w:t xml:space="preserve"> </w:t>
      </w:r>
      <w:r>
        <w:rPr>
          <w:rFonts w:ascii="JPWUNU+DFKaiShu-SB-Estd-BF" w:hAnsi="JPWUNU+DFKaiShu-SB-Estd-BF" w:cs="JPWUNU+DFKaiShu-SB-Estd-BF"/>
          <w:color w:val="000000"/>
          <w:spacing w:val="-22"/>
          <w:sz w:val="24"/>
          <w:lang w:eastAsia="zh-TW"/>
        </w:rPr>
        <w:t>申請人、被害人及行為人時，應一併提供調查報告，並告</w:t>
      </w:r>
    </w:p>
    <w:p w:rsidR="00DC6B3D" w:rsidRDefault="003B48D1">
      <w:pPr>
        <w:framePr w:w="11316" w:wrap="auto" w:hAnchor="text" w:x="1460" w:y="6503"/>
        <w:widowControl w:val="0"/>
        <w:autoSpaceDE w:val="0"/>
        <w:autoSpaceDN w:val="0"/>
        <w:spacing w:before="158" w:after="0" w:line="240" w:lineRule="exact"/>
        <w:ind w:left="114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申復之期限及受理之學校或機關。</w:t>
      </w:r>
    </w:p>
    <w:p w:rsidR="00DC6B3D" w:rsidRDefault="003B48D1">
      <w:pPr>
        <w:framePr w:w="10488" w:wrap="auto" w:hAnchor="text" w:x="2355" w:y="7302"/>
        <w:widowControl w:val="0"/>
        <w:autoSpaceDE w:val="0"/>
        <w:autoSpaceDN w:val="0"/>
        <w:spacing w:before="0" w:after="0" w:line="240" w:lineRule="exact"/>
        <w:ind w:left="473"/>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前項處理結果，內容包括事實認定、處置措施及議處結果。</w:t>
      </w:r>
    </w:p>
    <w:p w:rsidR="00DC6B3D" w:rsidRDefault="003B48D1">
      <w:pPr>
        <w:framePr w:w="10488" w:wrap="auto" w:hAnchor="text" w:x="2355" w:y="7302"/>
        <w:widowControl w:val="0"/>
        <w:autoSpaceDE w:val="0"/>
        <w:autoSpaceDN w:val="0"/>
        <w:spacing w:before="161" w:after="0" w:line="240" w:lineRule="exact"/>
        <w:ind w:left="470"/>
        <w:jc w:val="left"/>
        <w:rPr>
          <w:rFonts w:ascii="JPWUNU+DFKaiShu-SB-Estd-BF"/>
          <w:color w:val="000000"/>
          <w:sz w:val="24"/>
          <w:lang w:eastAsia="zh-TW"/>
        </w:rPr>
      </w:pPr>
      <w:r>
        <w:rPr>
          <w:rFonts w:ascii="JPWUNU+DFKaiShu-SB-Estd-BF" w:hAnsi="JPWUNU+DFKaiShu-SB-Estd-BF" w:cs="JPWUNU+DFKaiShu-SB-Estd-BF"/>
          <w:color w:val="000000"/>
          <w:spacing w:val="-23"/>
          <w:sz w:val="24"/>
          <w:lang w:eastAsia="zh-TW"/>
        </w:rPr>
        <w:t>申請人、被害人或行為人對本校處理之結果不服者，得於收到書面通</w:t>
      </w:r>
      <w:r>
        <w:rPr>
          <w:rFonts w:ascii="JPWUNU+DFKaiShu-SB-Estd-BF"/>
          <w:color w:val="000000"/>
          <w:spacing w:val="-18"/>
          <w:sz w:val="24"/>
          <w:lang w:eastAsia="zh-TW"/>
        </w:rPr>
        <w:t xml:space="preserve"> </w:t>
      </w:r>
      <w:r>
        <w:rPr>
          <w:rFonts w:ascii="JPWUNU+DFKaiShu-SB-Estd-BF" w:hAnsi="JPWUNU+DFKaiShu-SB-Estd-BF" w:cs="JPWUNU+DFKaiShu-SB-Estd-BF"/>
          <w:color w:val="000000"/>
          <w:spacing w:val="-20"/>
          <w:sz w:val="24"/>
          <w:lang w:eastAsia="zh-TW"/>
        </w:rPr>
        <w:t>次日起三十</w:t>
      </w:r>
    </w:p>
    <w:p w:rsidR="00DC6B3D" w:rsidRDefault="003B48D1">
      <w:pPr>
        <w:framePr w:w="10488" w:wrap="auto" w:hAnchor="text" w:x="2355" w:y="7302"/>
        <w:widowControl w:val="0"/>
        <w:autoSpaceDE w:val="0"/>
        <w:autoSpaceDN w:val="0"/>
        <w:spacing w:before="158"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日內，以書面具明理由向本校申復；其以言詞為之者，本校應作成紀錄，經向申請人、</w:t>
      </w:r>
    </w:p>
    <w:p w:rsidR="00DC6B3D" w:rsidRDefault="003B48D1">
      <w:pPr>
        <w:framePr w:w="10488" w:wrap="auto" w:hAnchor="text" w:x="2355" w:y="73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被害人或行為人朗讀或使閱覽，確認其內容無誤後，由其簽名或蓋章。</w:t>
      </w:r>
    </w:p>
    <w:p w:rsidR="00DC6B3D" w:rsidRDefault="003B48D1">
      <w:pPr>
        <w:framePr w:w="10488" w:wrap="auto" w:hAnchor="text" w:x="2355" w:y="7302"/>
        <w:widowControl w:val="0"/>
        <w:autoSpaceDE w:val="0"/>
        <w:autoSpaceDN w:val="0"/>
        <w:spacing w:before="161" w:after="0" w:line="240" w:lineRule="exact"/>
        <w:ind w:left="43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本校接獲申復後，依下列程序處理：</w:t>
      </w:r>
    </w:p>
    <w:p w:rsidR="00DC6B3D" w:rsidRDefault="003B48D1">
      <w:pPr>
        <w:framePr w:w="8832" w:wrap="auto" w:hAnchor="text" w:x="2381" w:y="93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一</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本校申復收件單位為</w:t>
      </w:r>
      <w:r>
        <w:rPr>
          <w:rFonts w:ascii="JPWUNU+DFKaiShu-SB-Estd-BF" w:hAnsi="JPWUNU+DFKaiShu-SB-Estd-BF" w:cs="JPWUNU+DFKaiShu-SB-Estd-BF"/>
          <w:color w:val="000000"/>
          <w:spacing w:val="-20"/>
          <w:sz w:val="24"/>
          <w:lang w:eastAsia="zh-TW"/>
        </w:rPr>
        <w:t>○○○</w:t>
      </w:r>
      <w:r>
        <w:rPr>
          <w:rFonts w:ascii="NAQILU+DFKaiShu-SB-Estd-BF"/>
          <w:color w:val="000000"/>
          <w:spacing w:val="-10"/>
          <w:sz w:val="24"/>
          <w:lang w:eastAsia="zh-TW"/>
        </w:rPr>
        <w:t>(</w:t>
      </w:r>
      <w:r>
        <w:rPr>
          <w:rFonts w:ascii="JPWUNU+DFKaiShu-SB-Estd-BF" w:hAnsi="JPWUNU+DFKaiShu-SB-Estd-BF" w:cs="JPWUNU+DFKaiShu-SB-Estd-BF"/>
          <w:color w:val="000000"/>
          <w:spacing w:val="-20"/>
          <w:sz w:val="24"/>
          <w:lang w:eastAsia="zh-TW"/>
        </w:rPr>
        <w:t>例如：校長室秘書</w:t>
      </w:r>
      <w:r>
        <w:rPr>
          <w:rFonts w:ascii="NAQILU+DFKaiShu-SB-Estd-BF"/>
          <w:color w:val="000000"/>
          <w:spacing w:val="-12"/>
          <w:sz w:val="24"/>
          <w:lang w:eastAsia="zh-TW"/>
        </w:rPr>
        <w:t>)</w:t>
      </w:r>
      <w:r>
        <w:rPr>
          <w:rFonts w:ascii="JPWUNU+DFKaiShu-SB-Estd-BF" w:hAnsi="JPWUNU+DFKaiShu-SB-Estd-BF" w:cs="JPWUNU+DFKaiShu-SB-Estd-BF"/>
          <w:color w:val="000000"/>
          <w:spacing w:val="-20"/>
          <w:sz w:val="24"/>
          <w:lang w:eastAsia="zh-TW"/>
        </w:rPr>
        <w:t>，其相關資訊如下：</w:t>
      </w:r>
    </w:p>
    <w:p w:rsidR="00DC6B3D" w:rsidRDefault="003B48D1">
      <w:pPr>
        <w:framePr w:w="8832" w:wrap="auto" w:hAnchor="text" w:x="2381" w:y="9302"/>
        <w:widowControl w:val="0"/>
        <w:autoSpaceDE w:val="0"/>
        <w:autoSpaceDN w:val="0"/>
        <w:spacing w:before="161" w:after="0" w:line="240" w:lineRule="exact"/>
        <w:ind w:left="427"/>
        <w:jc w:val="left"/>
        <w:rPr>
          <w:rFonts w:ascii="JPWUNU+DFKaiShu-SB-Estd-BF"/>
          <w:color w:val="000000"/>
          <w:sz w:val="24"/>
          <w:lang w:eastAsia="zh-TW"/>
        </w:rPr>
      </w:pPr>
      <w:r>
        <w:rPr>
          <w:rFonts w:ascii="NAQILU+DFKaiShu-SB-Estd-BF"/>
          <w:color w:val="000000"/>
          <w:spacing w:val="-5"/>
          <w:sz w:val="24"/>
          <w:lang w:eastAsia="zh-TW"/>
        </w:rPr>
        <w:t>1.</w:t>
      </w:r>
      <w:r>
        <w:rPr>
          <w:rFonts w:ascii="JPWUNU+DFKaiShu-SB-Estd-BF" w:hAnsi="JPWUNU+DFKaiShu-SB-Estd-BF" w:cs="JPWUNU+DFKaiShu-SB-Estd-BF"/>
          <w:color w:val="000000"/>
          <w:spacing w:val="-20"/>
          <w:sz w:val="24"/>
          <w:lang w:eastAsia="zh-TW"/>
        </w:rPr>
        <w:t>電話：</w:t>
      </w:r>
      <w:r>
        <w:rPr>
          <w:rFonts w:ascii="JPWUNU+DFKaiShu-SB-Estd-BF" w:hAnsi="JPWUNU+DFKaiShu-SB-Estd-BF" w:cs="JPWUNU+DFKaiShu-SB-Estd-BF"/>
          <w:color w:val="000000"/>
          <w:spacing w:val="-20"/>
          <w:sz w:val="24"/>
          <w:lang w:eastAsia="zh-TW"/>
        </w:rPr>
        <w:t>○○○</w:t>
      </w:r>
    </w:p>
    <w:p w:rsidR="00DC6B3D" w:rsidRDefault="003B48D1">
      <w:pPr>
        <w:framePr w:w="2040" w:wrap="auto" w:hAnchor="text" w:x="2808" w:y="10104"/>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5"/>
          <w:sz w:val="24"/>
          <w:lang w:eastAsia="zh-TW"/>
        </w:rPr>
        <w:t>2.</w:t>
      </w:r>
      <w:r>
        <w:rPr>
          <w:rFonts w:ascii="JPWUNU+DFKaiShu-SB-Estd-BF" w:hAnsi="JPWUNU+DFKaiShu-SB-Estd-BF" w:cs="JPWUNU+DFKaiShu-SB-Estd-BF"/>
          <w:color w:val="000000"/>
          <w:spacing w:val="-20"/>
          <w:sz w:val="24"/>
          <w:lang w:eastAsia="zh-TW"/>
        </w:rPr>
        <w:t>傳真：</w:t>
      </w:r>
      <w:r>
        <w:rPr>
          <w:rFonts w:ascii="JPWUNU+DFKaiShu-SB-Estd-BF" w:hAnsi="JPWUNU+DFKaiShu-SB-Estd-BF" w:cs="JPWUNU+DFKaiShu-SB-Estd-BF"/>
          <w:color w:val="000000"/>
          <w:spacing w:val="-20"/>
          <w:sz w:val="24"/>
          <w:lang w:eastAsia="zh-TW"/>
        </w:rPr>
        <w:t>○○○</w:t>
      </w:r>
    </w:p>
    <w:p w:rsidR="00DC6B3D" w:rsidRDefault="003B48D1">
      <w:pPr>
        <w:framePr w:w="2520" w:wrap="auto" w:hAnchor="text" w:x="2808" w:y="10502"/>
        <w:widowControl w:val="0"/>
        <w:autoSpaceDE w:val="0"/>
        <w:autoSpaceDN w:val="0"/>
        <w:spacing w:before="0" w:after="0" w:line="240" w:lineRule="exact"/>
        <w:jc w:val="left"/>
        <w:rPr>
          <w:rFonts w:ascii="JPWUNU+DFKaiShu-SB-Estd-BF"/>
          <w:color w:val="000000"/>
          <w:sz w:val="24"/>
        </w:rPr>
      </w:pPr>
      <w:r>
        <w:rPr>
          <w:rFonts w:ascii="NAQILU+DFKaiShu-SB-Estd-BF"/>
          <w:color w:val="000000"/>
          <w:spacing w:val="-5"/>
          <w:sz w:val="24"/>
        </w:rPr>
        <w:t>3.</w:t>
      </w:r>
      <w:r>
        <w:rPr>
          <w:rFonts w:ascii="JPWUNU+DFKaiShu-SB-Estd-BF" w:hAnsi="JPWUNU+DFKaiShu-SB-Estd-BF" w:cs="JPWUNU+DFKaiShu-SB-Estd-BF"/>
          <w:color w:val="000000"/>
          <w:spacing w:val="-20"/>
          <w:sz w:val="24"/>
        </w:rPr>
        <w:t>電子郵件：</w:t>
      </w:r>
      <w:r>
        <w:rPr>
          <w:rFonts w:ascii="JPWUNU+DFKaiShu-SB-Estd-BF" w:hAnsi="JPWUNU+DFKaiShu-SB-Estd-BF" w:cs="JPWUNU+DFKaiShu-SB-Estd-BF"/>
          <w:color w:val="000000"/>
          <w:spacing w:val="-20"/>
          <w:sz w:val="24"/>
        </w:rPr>
        <w:t>○○○</w:t>
      </w:r>
    </w:p>
    <w:p w:rsidR="00DC6B3D" w:rsidRDefault="003B48D1">
      <w:pPr>
        <w:framePr w:w="4968" w:wrap="auto" w:hAnchor="text" w:x="2808" w:y="10903"/>
        <w:widowControl w:val="0"/>
        <w:autoSpaceDE w:val="0"/>
        <w:autoSpaceDN w:val="0"/>
        <w:spacing w:before="0" w:after="0" w:line="240" w:lineRule="exact"/>
        <w:jc w:val="left"/>
        <w:rPr>
          <w:rFonts w:ascii="JPWUNU+DFKaiShu-SB-Estd-BF"/>
          <w:color w:val="000000"/>
          <w:sz w:val="24"/>
        </w:rPr>
      </w:pPr>
      <w:r>
        <w:rPr>
          <w:rFonts w:ascii="NAQILU+DFKaiShu-SB-Estd-BF"/>
          <w:color w:val="000000"/>
          <w:spacing w:val="-5"/>
          <w:sz w:val="24"/>
        </w:rPr>
        <w:t>4.</w:t>
      </w:r>
      <w:r>
        <w:rPr>
          <w:rFonts w:ascii="JPWUNU+DFKaiShu-SB-Estd-BF" w:hAnsi="JPWUNU+DFKaiShu-SB-Estd-BF" w:cs="JPWUNU+DFKaiShu-SB-Estd-BF"/>
          <w:color w:val="000000"/>
          <w:spacing w:val="-20"/>
          <w:sz w:val="24"/>
        </w:rPr>
        <w:t>申復書表件下載網址：</w:t>
      </w:r>
      <w:r>
        <w:rPr>
          <w:rFonts w:ascii="NAQILU+DFKaiShu-SB-Estd-BF"/>
          <w:color w:val="000000"/>
          <w:spacing w:val="-11"/>
          <w:sz w:val="24"/>
        </w:rPr>
        <w:t>http</w:t>
      </w:r>
      <w:r>
        <w:rPr>
          <w:rFonts w:ascii="JPWUNU+DFKaiShu-SB-Estd-BF" w:hAnsi="JPWUNU+DFKaiShu-SB-Estd-BF" w:cs="JPWUNU+DFKaiShu-SB-Estd-BF"/>
          <w:color w:val="000000"/>
          <w:spacing w:val="-19"/>
          <w:sz w:val="24"/>
        </w:rPr>
        <w:t>：</w:t>
      </w:r>
      <w:r>
        <w:rPr>
          <w:rFonts w:ascii="NAQILU+DFKaiShu-SB-Estd-BF"/>
          <w:color w:val="000000"/>
          <w:spacing w:val="-9"/>
          <w:sz w:val="24"/>
        </w:rPr>
        <w:t>//</w:t>
      </w:r>
      <w:r>
        <w:rPr>
          <w:rFonts w:ascii="JPWUNU+DFKaiShu-SB-Estd-BF" w:hAnsi="JPWUNU+DFKaiShu-SB-Estd-BF" w:cs="JPWUNU+DFKaiShu-SB-Estd-BF"/>
          <w:color w:val="000000"/>
          <w:spacing w:val="-20"/>
          <w:sz w:val="24"/>
        </w:rPr>
        <w:t>○○○</w:t>
      </w:r>
    </w:p>
    <w:p w:rsidR="00DC6B3D" w:rsidRDefault="003B48D1">
      <w:pPr>
        <w:framePr w:w="10212" w:wrap="auto" w:hAnchor="text" w:x="2381" w:y="11304"/>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本校申復單位收件後，應即組成審議小組，並於三十日內作成附理由之決定，以</w:t>
      </w:r>
    </w:p>
    <w:p w:rsidR="00DC6B3D" w:rsidRDefault="003B48D1">
      <w:pPr>
        <w:framePr w:w="10212" w:wrap="auto" w:hAnchor="text" w:x="2381" w:y="11304"/>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書面通</w:t>
      </w:r>
      <w:r>
        <w:rPr>
          <w:rFonts w:ascii="JPWUNU+DFKaiShu-SB-Estd-BF"/>
          <w:color w:val="000000"/>
          <w:spacing w:val="-22"/>
          <w:sz w:val="24"/>
          <w:lang w:eastAsia="zh-TW"/>
        </w:rPr>
        <w:t xml:space="preserve"> </w:t>
      </w:r>
      <w:r>
        <w:rPr>
          <w:rFonts w:ascii="JPWUNU+DFKaiShu-SB-Estd-BF" w:hAnsi="JPWUNU+DFKaiShu-SB-Estd-BF" w:cs="JPWUNU+DFKaiShu-SB-Estd-BF"/>
          <w:color w:val="000000"/>
          <w:spacing w:val="-20"/>
          <w:sz w:val="24"/>
          <w:lang w:eastAsia="zh-TW"/>
        </w:rPr>
        <w:t>申復人申復結果。</w:t>
      </w:r>
    </w:p>
    <w:p w:rsidR="00DC6B3D" w:rsidRDefault="003B48D1">
      <w:pPr>
        <w:framePr w:w="10212" w:wrap="auto" w:hAnchor="text" w:x="2381" w:y="121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前款審議小組應包括性別平等教育相關專家學者、法律專業人員三人或五人，其</w:t>
      </w:r>
    </w:p>
    <w:p w:rsidR="00DC6B3D" w:rsidRDefault="003B48D1">
      <w:pPr>
        <w:framePr w:w="10212" w:wrap="auto" w:hAnchor="text" w:x="2381" w:y="12103"/>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小組成員中，女性人數比例應占成員總數二分之一以上，具校園性別事件調查專</w:t>
      </w:r>
    </w:p>
    <w:p w:rsidR="00DC6B3D" w:rsidRDefault="003B48D1">
      <w:pPr>
        <w:framePr w:w="10212" w:wrap="auto" w:hAnchor="text" w:x="2381" w:y="12103"/>
        <w:widowControl w:val="0"/>
        <w:autoSpaceDE w:val="0"/>
        <w:autoSpaceDN w:val="0"/>
        <w:spacing w:before="159"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業素養之專家學者人數比例於學校應占成員總數三分之一以上。</w:t>
      </w:r>
    </w:p>
    <w:p w:rsidR="00DC6B3D" w:rsidRDefault="003B48D1">
      <w:pPr>
        <w:framePr w:w="10212" w:wrap="auto" w:hAnchor="text" w:x="2381" w:y="12103"/>
        <w:widowControl w:val="0"/>
        <w:autoSpaceDE w:val="0"/>
        <w:autoSpaceDN w:val="0"/>
        <w:spacing w:before="161"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四</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原性平會委員及原調查小組成員不得擔任審議小組成員。</w:t>
      </w:r>
    </w:p>
    <w:p w:rsidR="00DC6B3D" w:rsidRDefault="003B48D1">
      <w:pPr>
        <w:framePr w:w="10212" w:wrap="auto" w:hAnchor="text" w:x="2381" w:y="12103"/>
        <w:widowControl w:val="0"/>
        <w:autoSpaceDE w:val="0"/>
        <w:autoSpaceDN w:val="0"/>
        <w:spacing w:before="161"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五</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審議小組召開會議時由小組成員推舉召集人，並主持會議。</w:t>
      </w:r>
    </w:p>
    <w:p w:rsidR="00DC6B3D" w:rsidRDefault="003B48D1">
      <w:pPr>
        <w:framePr w:w="10212" w:wrap="auto" w:hAnchor="text" w:x="2381" w:y="12103"/>
        <w:widowControl w:val="0"/>
        <w:autoSpaceDE w:val="0"/>
        <w:autoSpaceDN w:val="0"/>
        <w:spacing w:before="158"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六</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審議會議進行時，得視需要給予申復人陳述意見之機會，並得邀所設性平會相關</w:t>
      </w:r>
    </w:p>
    <w:p w:rsidR="00DC6B3D" w:rsidRDefault="003B48D1">
      <w:pPr>
        <w:framePr w:w="10212" w:wrap="auto" w:hAnchor="text" w:x="2381" w:y="12103"/>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委員或調查小組成員列席說明。</w:t>
      </w:r>
    </w:p>
    <w:p w:rsidR="00DC6B3D" w:rsidRDefault="003B48D1">
      <w:pPr>
        <w:framePr w:w="9936" w:wrap="auto" w:hAnchor="text" w:x="2381" w:y="14904"/>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七</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申復有理由時，將申復決定通</w:t>
      </w:r>
      <w:r>
        <w:rPr>
          <w:rFonts w:ascii="JPWUNU+DFKaiShu-SB-Estd-BF"/>
          <w:color w:val="000000"/>
          <w:spacing w:val="-19"/>
          <w:sz w:val="24"/>
          <w:lang w:eastAsia="zh-TW"/>
        </w:rPr>
        <w:t xml:space="preserve"> </w:t>
      </w:r>
      <w:r>
        <w:rPr>
          <w:rFonts w:ascii="JPWUNU+DFKaiShu-SB-Estd-BF" w:hAnsi="JPWUNU+DFKaiShu-SB-Estd-BF" w:cs="JPWUNU+DFKaiShu-SB-Estd-BF"/>
          <w:color w:val="000000"/>
          <w:spacing w:val="-20"/>
          <w:sz w:val="24"/>
          <w:lang w:eastAsia="zh-TW"/>
        </w:rPr>
        <w:t>相關權責單位，由其重為決定。有性平法第三十</w:t>
      </w:r>
    </w:p>
    <w:p w:rsidR="00DC6B3D" w:rsidRDefault="003B48D1">
      <w:pPr>
        <w:framePr w:w="9936" w:wrap="auto" w:hAnchor="text" w:x="2381" w:y="14904"/>
        <w:widowControl w:val="0"/>
        <w:autoSpaceDE w:val="0"/>
        <w:autoSpaceDN w:val="0"/>
        <w:spacing w:before="211" w:after="0" w:line="221" w:lineRule="exact"/>
        <w:ind w:left="2696"/>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8</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3B48D1">
      <w:pPr>
        <w:spacing w:before="0" w:after="0" w:line="0" w:lineRule="atLeast"/>
        <w:jc w:val="left"/>
        <w:rPr>
          <w:rFonts w:ascii="Arial"/>
          <w:color w:val="FF0000"/>
          <w:sz w:val="2"/>
          <w:lang w:eastAsia="zh-TW"/>
        </w:rPr>
      </w:pPr>
      <w:r>
        <w:rPr>
          <w:noProof/>
        </w:rPr>
        <w:drawing>
          <wp:anchor distT="0" distB="0" distL="114300" distR="114300" simplePos="0" relativeHeight="251657728" behindDoc="1" locked="0" layoutInCell="1" allowOverlap="1">
            <wp:simplePos x="0" y="0"/>
            <wp:positionH relativeFrom="page">
              <wp:posOffset>3550285</wp:posOffset>
            </wp:positionH>
            <wp:positionV relativeFrom="page">
              <wp:posOffset>5826125</wp:posOffset>
            </wp:positionV>
            <wp:extent cx="1257300" cy="252730"/>
            <wp:effectExtent l="0" t="0" r="0" b="0"/>
            <wp:wrapNone/>
            <wp:docPr id="4"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300" cy="252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9660" w:wrap="auto" w:hAnchor="text" w:x="2950" w:y="1301"/>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七條第三項所定調查程序有重大瑕疵或有足以影響原調查認定之新事實、新證據</w:t>
      </w:r>
    </w:p>
    <w:p w:rsidR="00DC6B3D" w:rsidRDefault="003B48D1">
      <w:pPr>
        <w:framePr w:w="9660" w:wrap="auto" w:hAnchor="text" w:x="2950"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時，得要求性平會重新調查。</w:t>
      </w:r>
    </w:p>
    <w:p w:rsidR="00DC6B3D" w:rsidRDefault="003B48D1">
      <w:pPr>
        <w:framePr w:w="9660" w:wrap="auto" w:hAnchor="text" w:x="2381" w:y="21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八</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前款申復決定送達申復人前，申復人得準用前項規定撤回申復。</w:t>
      </w:r>
    </w:p>
    <w:p w:rsidR="00DC6B3D" w:rsidRDefault="003B48D1">
      <w:pPr>
        <w:framePr w:w="9660" w:wrap="auto" w:hAnchor="text" w:x="2381" w:y="2101"/>
        <w:widowControl w:val="0"/>
        <w:autoSpaceDE w:val="0"/>
        <w:autoSpaceDN w:val="0"/>
        <w:spacing w:before="161" w:after="0" w:line="240" w:lineRule="exact"/>
        <w:ind w:left="542"/>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性平法第三十七條第三項及防治準則第三十條第三項所定調查程序有重大瑕疵，</w:t>
      </w:r>
    </w:p>
    <w:p w:rsidR="00DC6B3D" w:rsidRDefault="003B48D1">
      <w:pPr>
        <w:framePr w:w="9660" w:wrap="auto" w:hAnchor="text" w:x="2381" w:y="2101"/>
        <w:widowControl w:val="0"/>
        <w:autoSpaceDE w:val="0"/>
        <w:autoSpaceDN w:val="0"/>
        <w:spacing w:before="161" w:after="0" w:line="240" w:lineRule="exact"/>
        <w:ind w:left="84"/>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指有下列情形之一者：</w:t>
      </w:r>
    </w:p>
    <w:p w:rsidR="00DC6B3D" w:rsidRDefault="003B48D1">
      <w:pPr>
        <w:framePr w:w="4416" w:wrap="auto" w:hAnchor="text" w:x="2381" w:y="33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一</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18"/>
          <w:sz w:val="24"/>
          <w:lang w:eastAsia="zh-TW"/>
        </w:rPr>
        <w:t>性平會或調查小組組織不適法。</w:t>
      </w:r>
    </w:p>
    <w:p w:rsidR="00DC6B3D" w:rsidRDefault="003B48D1">
      <w:pPr>
        <w:framePr w:w="5244" w:wrap="auto" w:hAnchor="text" w:x="2381" w:y="37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未給予當事人任一為陳述意見之機會。</w:t>
      </w:r>
    </w:p>
    <w:p w:rsidR="00DC6B3D" w:rsidRDefault="003B48D1">
      <w:pPr>
        <w:framePr w:w="3864" w:wrap="auto" w:hAnchor="text" w:x="2381" w:y="41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有應迴避而未迴避之情形。</w:t>
      </w:r>
    </w:p>
    <w:p w:rsidR="00DC6B3D" w:rsidRDefault="003B48D1">
      <w:pPr>
        <w:framePr w:w="3864" w:wrap="auto" w:hAnchor="text" w:x="2381" w:y="4501"/>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四</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有應調查之證據而未調查。</w:t>
      </w:r>
    </w:p>
    <w:p w:rsidR="00DC6B3D" w:rsidRDefault="003B48D1">
      <w:pPr>
        <w:framePr w:w="4692" w:wrap="auto" w:hAnchor="text" w:x="2381" w:y="49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五</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有證據取捨瑕疵而影響事實認定。</w:t>
      </w:r>
    </w:p>
    <w:p w:rsidR="00DC6B3D" w:rsidRDefault="003B48D1">
      <w:pPr>
        <w:framePr w:w="4968" w:wrap="auto" w:hAnchor="text" w:x="2381" w:y="53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六</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其他足以影響事實認定之重大瑕疵。</w:t>
      </w:r>
    </w:p>
    <w:p w:rsidR="00DC6B3D" w:rsidRDefault="003B48D1">
      <w:pPr>
        <w:framePr w:w="11454" w:wrap="auto" w:hAnchor="text" w:x="1460" w:y="57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8"/>
          <w:sz w:val="24"/>
          <w:lang w:eastAsia="zh-TW"/>
        </w:rPr>
        <w:t>三十六、本校依性平法第二十八條第一項規定建立之檔案資料，應指定</w:t>
      </w:r>
      <w:r>
        <w:rPr>
          <w:rFonts w:ascii="JPWUNU+DFKaiShu-SB-Estd-BF" w:hAnsi="JPWUNU+DFKaiShu-SB-Estd-BF" w:cs="JPWUNU+DFKaiShu-SB-Estd-BF"/>
          <w:color w:val="000000"/>
          <w:spacing w:val="-18"/>
          <w:sz w:val="24"/>
          <w:lang w:eastAsia="zh-TW"/>
        </w:rPr>
        <w:t>○○○</w:t>
      </w: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例如：總務處文</w:t>
      </w:r>
    </w:p>
    <w:p w:rsidR="00DC6B3D" w:rsidRDefault="003B48D1">
      <w:pPr>
        <w:framePr w:w="11454" w:wrap="auto" w:hAnchor="text" w:x="1460" w:y="57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書組</w:t>
      </w: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保存二十五年；其以電子儲存媒體儲存者，必要時得採電子簽章或加密為式處理</w:t>
      </w:r>
    </w:p>
    <w:p w:rsidR="00DC6B3D" w:rsidRDefault="003B48D1">
      <w:pPr>
        <w:framePr w:w="11454" w:wrap="auto" w:hAnchor="text" w:x="1460" w:y="5702"/>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之。</w:t>
      </w:r>
    </w:p>
    <w:p w:rsidR="00DC6B3D" w:rsidRDefault="003B48D1">
      <w:pPr>
        <w:framePr w:w="7176" w:wrap="auto" w:hAnchor="text" w:x="2849" w:y="690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依前項規定所建立之檔案資料，分為原始檔案與報告檔案。</w:t>
      </w:r>
    </w:p>
    <w:p w:rsidR="00DC6B3D" w:rsidRDefault="003B48D1">
      <w:pPr>
        <w:framePr w:w="7176" w:wrap="auto" w:hAnchor="text" w:x="2849" w:y="6902"/>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前項原始檔案內容包括下列資料：</w:t>
      </w:r>
    </w:p>
    <w:p w:rsidR="00DC6B3D" w:rsidRDefault="003B48D1">
      <w:pPr>
        <w:framePr w:w="3643" w:wrap="auto" w:hAnchor="text" w:x="2381" w:y="77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z w:val="24"/>
          <w:lang w:eastAsia="zh-TW"/>
        </w:rPr>
        <w:t>(</w:t>
      </w:r>
      <w:r>
        <w:rPr>
          <w:rFonts w:ascii="JPWUNU+DFKaiShu-SB-Estd-BF" w:hAnsi="JPWUNU+DFKaiShu-SB-Estd-BF" w:cs="JPWUNU+DFKaiShu-SB-Estd-BF"/>
          <w:color w:val="000000"/>
          <w:sz w:val="24"/>
          <w:lang w:eastAsia="zh-TW"/>
        </w:rPr>
        <w:t>一</w:t>
      </w:r>
      <w:r>
        <w:rPr>
          <w:rFonts w:ascii="JPWUNU+DFKaiShu-SB-Estd-BF" w:hAnsi="JPWUNU+DFKaiShu-SB-Estd-BF" w:cs="JPWUNU+DFKaiShu-SB-Estd-BF"/>
          <w:color w:val="000000"/>
          <w:sz w:val="24"/>
          <w:lang w:eastAsia="zh-TW"/>
        </w:rPr>
        <w:t>)</w:t>
      </w:r>
      <w:r>
        <w:rPr>
          <w:rFonts w:ascii="JPWUNU+DFKaiShu-SB-Estd-BF"/>
          <w:color w:val="000000"/>
          <w:spacing w:val="-151"/>
          <w:sz w:val="24"/>
          <w:lang w:eastAsia="zh-TW"/>
        </w:rPr>
        <w:t xml:space="preserve"> </w:t>
      </w:r>
      <w:r>
        <w:rPr>
          <w:rFonts w:ascii="JPWUNU+DFKaiShu-SB-Estd-BF" w:hAnsi="JPWUNU+DFKaiShu-SB-Estd-BF" w:cs="JPWUNU+DFKaiShu-SB-Estd-BF"/>
          <w:color w:val="000000"/>
          <w:spacing w:val="-4"/>
          <w:sz w:val="24"/>
          <w:lang w:eastAsia="zh-TW"/>
        </w:rPr>
        <w:t>事件發生之時間、樣態。</w:t>
      </w:r>
    </w:p>
    <w:p w:rsidR="00DC6B3D" w:rsidRDefault="003B48D1">
      <w:pPr>
        <w:framePr w:w="6900" w:wrap="auto" w:hAnchor="text" w:x="2381" w:y="81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4"/>
          <w:sz w:val="24"/>
          <w:lang w:eastAsia="zh-TW"/>
        </w:rPr>
        <w:t>事件相關當事人（包括檢舉人、被害人、行為人）。</w:t>
      </w:r>
    </w:p>
    <w:p w:rsidR="00DC6B3D" w:rsidRDefault="003B48D1">
      <w:pPr>
        <w:framePr w:w="6900" w:wrap="auto" w:hAnchor="text" w:x="2381" w:y="8102"/>
        <w:widowControl w:val="0"/>
        <w:autoSpaceDE w:val="0"/>
        <w:autoSpaceDN w:val="0"/>
        <w:spacing w:before="161"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事件處理人員、流程及紀錄。</w:t>
      </w:r>
    </w:p>
    <w:p w:rsidR="00DC6B3D" w:rsidRDefault="003B48D1">
      <w:pPr>
        <w:framePr w:w="9936" w:wrap="auto" w:hAnchor="text" w:x="2381" w:y="89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四</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事件處理所製作之文書、訪談過程之錄音檔案、取得之證據及其他相關資料。</w:t>
      </w:r>
    </w:p>
    <w:p w:rsidR="00DC6B3D" w:rsidRDefault="003B48D1">
      <w:pPr>
        <w:framePr w:w="9936" w:wrap="auto" w:hAnchor="text" w:x="2381" w:y="8903"/>
        <w:widowControl w:val="0"/>
        <w:autoSpaceDE w:val="0"/>
        <w:autoSpaceDN w:val="0"/>
        <w:spacing w:before="159"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五</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行為人之姓名、職稱或學籍資料等。</w:t>
      </w:r>
    </w:p>
    <w:p w:rsidR="00DC6B3D" w:rsidRDefault="003B48D1">
      <w:pPr>
        <w:framePr w:w="9108" w:wrap="auto" w:hAnchor="text" w:x="2381" w:y="97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六</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調查小組提交之調查報告初稿及性平會之會議紀錄。</w:t>
      </w:r>
    </w:p>
    <w:p w:rsidR="00DC6B3D" w:rsidRDefault="003B48D1">
      <w:pPr>
        <w:framePr w:w="9108" w:wrap="auto" w:hAnchor="text" w:x="2381" w:y="9703"/>
        <w:widowControl w:val="0"/>
        <w:autoSpaceDE w:val="0"/>
        <w:autoSpaceDN w:val="0"/>
        <w:spacing w:before="161" w:after="0" w:line="240" w:lineRule="exact"/>
        <w:ind w:left="468"/>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第二項報告檔案為經性平會議決通過之調查報告；其內容應包括下列事項：</w:t>
      </w:r>
    </w:p>
    <w:p w:rsidR="00DC6B3D" w:rsidRDefault="003B48D1">
      <w:pPr>
        <w:framePr w:w="9108" w:wrap="auto" w:hAnchor="text" w:x="2381" w:y="9703"/>
        <w:widowControl w:val="0"/>
        <w:autoSpaceDE w:val="0"/>
        <w:autoSpaceDN w:val="0"/>
        <w:spacing w:before="158"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一</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申請調查事件之案由，包括當事人或檢舉之敘述。</w:t>
      </w:r>
    </w:p>
    <w:p w:rsidR="00DC6B3D" w:rsidRDefault="003B48D1">
      <w:pPr>
        <w:framePr w:w="9108" w:wrap="auto" w:hAnchor="text" w:x="2381" w:y="9703"/>
        <w:widowControl w:val="0"/>
        <w:autoSpaceDE w:val="0"/>
        <w:autoSpaceDN w:val="0"/>
        <w:spacing w:before="161"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調查訪談過程紀錄，包括日期及對象。</w:t>
      </w:r>
    </w:p>
    <w:p w:rsidR="00DC6B3D" w:rsidRDefault="003B48D1">
      <w:pPr>
        <w:framePr w:w="8004" w:wrap="auto" w:hAnchor="text" w:x="2381" w:y="11304"/>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被申請調查人、申請調查人、證人與相關人士之陳述及答辯。</w:t>
      </w:r>
    </w:p>
    <w:p w:rsidR="00DC6B3D" w:rsidRDefault="003B48D1">
      <w:pPr>
        <w:framePr w:w="8004" w:wrap="auto" w:hAnchor="text" w:x="2381" w:y="11304"/>
        <w:widowControl w:val="0"/>
        <w:autoSpaceDE w:val="0"/>
        <w:autoSpaceDN w:val="0"/>
        <w:spacing w:before="158"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四</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相關物證之查驗。</w:t>
      </w:r>
    </w:p>
    <w:p w:rsidR="00DC6B3D" w:rsidRDefault="003B48D1">
      <w:pPr>
        <w:framePr w:w="2760" w:wrap="auto" w:hAnchor="text" w:x="2381" w:y="121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五</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事實認定及理由。</w:t>
      </w:r>
    </w:p>
    <w:p w:rsidR="00DC6B3D" w:rsidRDefault="003B48D1">
      <w:pPr>
        <w:framePr w:w="2050" w:wrap="auto" w:hAnchor="text" w:x="2381" w:y="12504"/>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六</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處理建議。</w:t>
      </w:r>
    </w:p>
    <w:p w:rsidR="00DC6B3D" w:rsidRDefault="003B48D1">
      <w:pPr>
        <w:framePr w:w="9936" w:wrap="auto" w:hAnchor="text" w:x="2283" w:y="12903"/>
        <w:widowControl w:val="0"/>
        <w:autoSpaceDE w:val="0"/>
        <w:autoSpaceDN w:val="0"/>
        <w:spacing w:before="0" w:after="0" w:line="240" w:lineRule="exact"/>
        <w:ind w:left="468"/>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第一項建立之檔案資料銷毀為式，得準用機關檔案保存年限及銷毀辦法第十三條規</w:t>
      </w:r>
    </w:p>
    <w:p w:rsidR="00DC6B3D" w:rsidRDefault="003B48D1">
      <w:pPr>
        <w:framePr w:w="9936" w:wrap="auto" w:hAnchor="text" w:x="2283" w:y="12903"/>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定辦理。</w:t>
      </w:r>
    </w:p>
    <w:p w:rsidR="00DC6B3D" w:rsidRDefault="003B48D1">
      <w:pPr>
        <w:framePr w:w="11592" w:wrap="auto" w:hAnchor="text" w:x="1460" w:y="13704"/>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三十七、本校於取得性平法第二十九條第三項所定事件相關事證資訊，經通</w:t>
      </w:r>
      <w:r>
        <w:rPr>
          <w:rFonts w:ascii="JPWUNU+DFKaiShu-SB-Estd-BF"/>
          <w:color w:val="000000"/>
          <w:spacing w:val="-25"/>
          <w:sz w:val="24"/>
          <w:lang w:eastAsia="zh-TW"/>
        </w:rPr>
        <w:t xml:space="preserve"> </w:t>
      </w:r>
      <w:r>
        <w:rPr>
          <w:rFonts w:ascii="JPWUNU+DFKaiShu-SB-Estd-BF" w:hAnsi="JPWUNU+DFKaiShu-SB-Estd-BF" w:cs="JPWUNU+DFKaiShu-SB-Estd-BF"/>
          <w:color w:val="000000"/>
          <w:spacing w:val="-25"/>
          <w:sz w:val="24"/>
          <w:lang w:eastAsia="zh-TW"/>
        </w:rPr>
        <w:t>當事人陳述意見後，</w:t>
      </w:r>
    </w:p>
    <w:p w:rsidR="00DC6B3D" w:rsidRDefault="003B48D1">
      <w:pPr>
        <w:framePr w:w="11592" w:wrap="auto" w:hAnchor="text" w:x="1460" w:y="13704"/>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應提交性平會查證審議。</w:t>
      </w:r>
    </w:p>
    <w:p w:rsidR="00DC6B3D" w:rsidRDefault="003B48D1">
      <w:pPr>
        <w:framePr w:w="11592" w:wrap="auto" w:hAnchor="text" w:x="1460" w:y="145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4"/>
          <w:sz w:val="24"/>
          <w:lang w:eastAsia="zh-TW"/>
        </w:rPr>
        <w:t>三十八、</w:t>
      </w:r>
      <w:r>
        <w:rPr>
          <w:rFonts w:ascii="JPWUNU+DFKaiShu-SB-Estd-BF"/>
          <w:color w:val="000000"/>
          <w:spacing w:val="-221"/>
          <w:sz w:val="24"/>
          <w:lang w:eastAsia="zh-TW"/>
        </w:rPr>
        <w:t xml:space="preserve"> </w:t>
      </w:r>
      <w:r>
        <w:rPr>
          <w:rFonts w:ascii="JPWUNU+DFKaiShu-SB-Estd-BF" w:hAnsi="JPWUNU+DFKaiShu-SB-Estd-BF" w:cs="JPWUNU+DFKaiShu-SB-Estd-BF"/>
          <w:color w:val="000000"/>
          <w:spacing w:val="-22"/>
          <w:sz w:val="24"/>
          <w:lang w:eastAsia="zh-TW"/>
        </w:rPr>
        <w:t>本校依性平法第二十八條第二項及第三項規定為通報時，其通報內容應限於行為人經查</w:t>
      </w:r>
    </w:p>
    <w:p w:rsidR="00DC6B3D" w:rsidRDefault="003B48D1">
      <w:pPr>
        <w:framePr w:w="11592" w:wrap="auto" w:hAnchor="text" w:x="1460" w:y="14503"/>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證屬實之校園性別事件時間、樣態、行為人姓名、職稱或學籍資料。</w:t>
      </w:r>
    </w:p>
    <w:p w:rsidR="00DC6B3D" w:rsidRDefault="003B48D1">
      <w:pPr>
        <w:framePr w:w="11592" w:wrap="auto" w:hAnchor="text" w:x="1460" w:y="14503"/>
        <w:widowControl w:val="0"/>
        <w:autoSpaceDE w:val="0"/>
        <w:autoSpaceDN w:val="0"/>
        <w:spacing w:before="211" w:after="0" w:line="221" w:lineRule="exact"/>
        <w:ind w:left="3617"/>
        <w:jc w:val="left"/>
        <w:rPr>
          <w:rFonts w:ascii="JPWUNU+DFKaiShu-SB-Estd-BF"/>
          <w:color w:val="000000"/>
          <w:sz w:val="20"/>
          <w:lang w:eastAsia="zh-TW"/>
        </w:rPr>
      </w:pPr>
      <w:r>
        <w:rPr>
          <w:rFonts w:ascii="JPWUNU+DFKaiShu-SB-Estd-BF" w:hAnsi="JPWUNU+DFKaiShu-SB-Estd-BF" w:cs="JPWUNU+DFKaiShu-SB-Estd-BF"/>
          <w:color w:val="000000"/>
          <w:spacing w:val="101"/>
          <w:sz w:val="20"/>
          <w:lang w:eastAsia="zh-TW"/>
        </w:rPr>
        <w:t>第</w:t>
      </w:r>
      <w:r>
        <w:rPr>
          <w:rFonts w:ascii="PQLVAR+TimesNewRomanPSMT"/>
          <w:color w:val="000000"/>
          <w:sz w:val="20"/>
          <w:lang w:eastAsia="zh-TW"/>
        </w:rPr>
        <w:t>9</w:t>
      </w:r>
      <w:r>
        <w:rPr>
          <w:rFonts w:ascii="PQLVAR+TimesNewRomanPSMT"/>
          <w:color w:val="000000"/>
          <w:spacing w:val="52"/>
          <w:sz w:val="20"/>
          <w:lang w:eastAsia="zh-TW"/>
        </w:rPr>
        <w:t xml:space="preserve"> </w:t>
      </w:r>
      <w:r>
        <w:rPr>
          <w:rFonts w:ascii="JPWUNU+DFKaiShu-SB-Estd-BF" w:hAnsi="JPWUNU+DFKaiShu-SB-Estd-BF" w:cs="JPWUNU+DFKaiShu-SB-Estd-BF"/>
          <w:color w:val="000000"/>
          <w:spacing w:val="101"/>
          <w:sz w:val="20"/>
          <w:lang w:eastAsia="zh-TW"/>
        </w:rPr>
        <w:t>頁</w:t>
      </w:r>
      <w:r>
        <w:rPr>
          <w:rFonts w:ascii="STMTCF+TimesNewRomanPSMT"/>
          <w:color w:val="000000"/>
          <w:sz w:val="20"/>
          <w:lang w:eastAsia="zh-TW"/>
        </w:rPr>
        <w:t>/</w:t>
      </w:r>
      <w:r>
        <w:rPr>
          <w:rFonts w:ascii="STMTCF+TimesNewRomanPSMT"/>
          <w:color w:val="000000"/>
          <w:spacing w:val="51"/>
          <w:sz w:val="20"/>
          <w:lang w:eastAsia="zh-TW"/>
        </w:rPr>
        <w:t xml:space="preserve"> </w:t>
      </w:r>
      <w:r>
        <w:rPr>
          <w:rFonts w:ascii="JPWUNU+DFKaiShu-SB-Estd-BF" w:hAnsi="JPWUNU+DFKaiShu-SB-Estd-BF" w:cs="JPWUNU+DFKaiShu-SB-Estd-BF"/>
          <w:color w:val="000000"/>
          <w:spacing w:val="101"/>
          <w:sz w:val="20"/>
          <w:lang w:eastAsia="zh-TW"/>
        </w:rPr>
        <w:t>共</w:t>
      </w:r>
      <w:r>
        <w:rPr>
          <w:rFonts w:ascii="STMTCF+TimesNewRomanPSMT"/>
          <w:color w:val="000000"/>
          <w:spacing w:val="1"/>
          <w:sz w:val="20"/>
          <w:lang w:eastAsia="zh-TW"/>
        </w:rPr>
        <w:t>10</w:t>
      </w:r>
      <w:r>
        <w:rPr>
          <w:rFonts w:ascii="STMTCF+TimesNewRomanPSMT"/>
          <w:color w:val="000000"/>
          <w:spacing w:val="48"/>
          <w:sz w:val="20"/>
          <w:lang w:eastAsia="zh-TW"/>
        </w:rPr>
        <w:t xml:space="preserve"> </w:t>
      </w:r>
      <w:r>
        <w:rPr>
          <w:rFonts w:ascii="JPWUNU+DFKaiShu-SB-Estd-BF" w:hAnsi="JPWUNU+DFKaiShu-SB-Estd-BF" w:cs="JPWUNU+DFKaiShu-SB-Estd-BF"/>
          <w:color w:val="000000"/>
          <w:sz w:val="20"/>
          <w:lang w:eastAsia="zh-TW"/>
        </w:rPr>
        <w:t>頁</w:t>
      </w:r>
    </w:p>
    <w:p w:rsidR="00DC6B3D" w:rsidRDefault="003B48D1">
      <w:pPr>
        <w:spacing w:before="0" w:after="0" w:line="0" w:lineRule="atLeast"/>
        <w:jc w:val="left"/>
        <w:rPr>
          <w:rFonts w:ascii="Arial"/>
          <w:color w:val="FF0000"/>
          <w:sz w:val="2"/>
          <w:lang w:eastAsia="zh-TW"/>
        </w:rPr>
      </w:pPr>
      <w:r>
        <w:rPr>
          <w:noProof/>
        </w:rPr>
        <w:drawing>
          <wp:anchor distT="0" distB="0" distL="114300" distR="114300" simplePos="0" relativeHeight="251656704" behindDoc="1" locked="0" layoutInCell="1" allowOverlap="1">
            <wp:simplePos x="0" y="0"/>
            <wp:positionH relativeFrom="page">
              <wp:posOffset>5719445</wp:posOffset>
            </wp:positionH>
            <wp:positionV relativeFrom="page">
              <wp:posOffset>3540125</wp:posOffset>
            </wp:positionV>
            <wp:extent cx="1051560" cy="252730"/>
            <wp:effectExtent l="0" t="0" r="0" b="0"/>
            <wp:wrapNone/>
            <wp:docPr id="3"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60" cy="252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page">
              <wp:posOffset>1511935</wp:posOffset>
            </wp:positionH>
            <wp:positionV relativeFrom="page">
              <wp:posOffset>3792855</wp:posOffset>
            </wp:positionV>
            <wp:extent cx="350520" cy="254635"/>
            <wp:effectExtent l="0" t="0" r="0" b="0"/>
            <wp:wrapNone/>
            <wp:docPr id="2"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 cy="2546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lang w:eastAsia="zh-TW"/>
        </w:rPr>
        <w:br w:type="page"/>
      </w:r>
    </w:p>
    <w:p w:rsidR="00DC6B3D" w:rsidRDefault="003B48D1">
      <w:pPr>
        <w:spacing w:before="0" w:after="0" w:line="0" w:lineRule="atLeast"/>
        <w:jc w:val="left"/>
        <w:rPr>
          <w:rFonts w:ascii="Arial"/>
          <w:color w:val="FF0000"/>
          <w:sz w:val="2"/>
          <w:lang w:eastAsia="zh-TW"/>
        </w:rPr>
      </w:pPr>
      <w:r>
        <w:rPr>
          <w:rFonts w:ascii="Arial"/>
          <w:color w:val="FF0000"/>
          <w:sz w:val="2"/>
          <w:lang w:eastAsia="zh-TW"/>
        </w:rPr>
        <w:lastRenderedPageBreak/>
        <w:t xml:space="preserve"> </w:t>
      </w:r>
    </w:p>
    <w:p w:rsidR="00DC6B3D" w:rsidRDefault="003B48D1">
      <w:pPr>
        <w:framePr w:w="9936" w:wrap="auto" w:hAnchor="text" w:x="2424" w:y="1301"/>
        <w:widowControl w:val="0"/>
        <w:autoSpaceDE w:val="0"/>
        <w:autoSpaceDN w:val="0"/>
        <w:spacing w:before="0" w:after="0" w:line="240" w:lineRule="exact"/>
        <w:ind w:left="526"/>
        <w:jc w:val="left"/>
        <w:rPr>
          <w:rFonts w:ascii="JPWUNU+DFKaiShu-SB-Estd-BF"/>
          <w:color w:val="000000"/>
          <w:sz w:val="24"/>
          <w:lang w:eastAsia="zh-TW"/>
        </w:rPr>
      </w:pPr>
      <w:r>
        <w:rPr>
          <w:rFonts w:ascii="JPWUNU+DFKaiShu-SB-Estd-BF" w:hAnsi="JPWUNU+DFKaiShu-SB-Estd-BF" w:cs="JPWUNU+DFKaiShu-SB-Estd-BF"/>
          <w:color w:val="000000"/>
          <w:spacing w:val="-25"/>
          <w:sz w:val="24"/>
          <w:lang w:eastAsia="zh-TW"/>
        </w:rPr>
        <w:t>前項應視實際需要，由本校將輔導、防治教育或相關處置措施及其他必要之資訊，</w:t>
      </w:r>
    </w:p>
    <w:p w:rsidR="00DC6B3D" w:rsidRDefault="003B48D1">
      <w:pPr>
        <w:framePr w:w="9936" w:wrap="auto" w:hAnchor="text" w:x="2424" w:y="13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提供予次一就讀或服務之學校。</w:t>
      </w:r>
    </w:p>
    <w:p w:rsidR="00DC6B3D" w:rsidRDefault="003B48D1">
      <w:pPr>
        <w:framePr w:w="9660" w:wrap="auto" w:hAnchor="text" w:x="2436" w:y="2101"/>
        <w:widowControl w:val="0"/>
        <w:autoSpaceDE w:val="0"/>
        <w:autoSpaceDN w:val="0"/>
        <w:spacing w:before="0" w:after="0" w:line="240" w:lineRule="exact"/>
        <w:ind w:left="514"/>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本校就行為人追蹤輔導後，評估無再犯情事者，得於第一項通報內容註記行為人</w:t>
      </w:r>
    </w:p>
    <w:p w:rsidR="00DC6B3D" w:rsidRDefault="003B48D1">
      <w:pPr>
        <w:framePr w:w="9660" w:wrap="auto" w:hAnchor="text" w:x="2436" w:y="2101"/>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之改過現況。</w:t>
      </w:r>
    </w:p>
    <w:p w:rsidR="00DC6B3D" w:rsidRDefault="003B48D1">
      <w:pPr>
        <w:framePr w:w="11592" w:wrap="auto" w:hAnchor="text" w:x="1460" w:y="2903"/>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4"/>
          <w:sz w:val="24"/>
          <w:lang w:eastAsia="zh-TW"/>
        </w:rPr>
        <w:t>三十九、</w:t>
      </w:r>
      <w:r>
        <w:rPr>
          <w:rFonts w:ascii="JPWUNU+DFKaiShu-SB-Estd-BF"/>
          <w:color w:val="000000"/>
          <w:spacing w:val="-221"/>
          <w:sz w:val="24"/>
          <w:lang w:eastAsia="zh-TW"/>
        </w:rPr>
        <w:t xml:space="preserve"> </w:t>
      </w:r>
      <w:r>
        <w:rPr>
          <w:rFonts w:ascii="JPWUNU+DFKaiShu-SB-Estd-BF" w:hAnsi="JPWUNU+DFKaiShu-SB-Estd-BF" w:cs="JPWUNU+DFKaiShu-SB-Estd-BF"/>
          <w:color w:val="000000"/>
          <w:spacing w:val="-10"/>
          <w:sz w:val="24"/>
          <w:lang w:eastAsia="zh-TW"/>
        </w:rPr>
        <w:t>本校</w:t>
      </w:r>
      <w:r>
        <w:rPr>
          <w:rFonts w:ascii="JPWUNU+DFKaiShu-SB-Estd-BF"/>
          <w:color w:val="000000"/>
          <w:spacing w:val="206"/>
          <w:sz w:val="24"/>
          <w:lang w:eastAsia="zh-TW"/>
        </w:rPr>
        <w:t xml:space="preserve"> </w:t>
      </w:r>
      <w:r>
        <w:rPr>
          <w:rFonts w:ascii="JPWUNU+DFKaiShu-SB-Estd-BF" w:hAnsi="JPWUNU+DFKaiShu-SB-Estd-BF" w:cs="JPWUNU+DFKaiShu-SB-Estd-BF"/>
          <w:color w:val="000000"/>
          <w:spacing w:val="-25"/>
          <w:sz w:val="24"/>
          <w:lang w:eastAsia="zh-TW"/>
        </w:rPr>
        <w:t>悉涉有校園性別事件之聘任或任用之教職員、公務人員或軍職人員提出退休（伍）</w:t>
      </w:r>
    </w:p>
    <w:p w:rsidR="00DC6B3D" w:rsidRDefault="003B48D1">
      <w:pPr>
        <w:framePr w:w="11592" w:wrap="auto" w:hAnchor="text" w:x="1460" w:y="2903"/>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或資遣申請時，應依下列規定辦理：</w:t>
      </w:r>
    </w:p>
    <w:p w:rsidR="00DC6B3D" w:rsidRDefault="003B48D1">
      <w:pPr>
        <w:framePr w:w="10212" w:wrap="auto" w:hAnchor="text" w:x="2381" w:y="37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一</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召開教師評審委員會、教練評審委員會、性平會、考績委員會、人事評審會或依</w:t>
      </w:r>
    </w:p>
    <w:p w:rsidR="00DC6B3D" w:rsidRDefault="003B48D1">
      <w:pPr>
        <w:framePr w:w="10212" w:wrap="auto" w:hAnchor="text" w:x="2381" w:y="3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法令組成之相關委員會，就其涉及校園性別事件之違失情節，詳慎審酌是否應依</w:t>
      </w:r>
    </w:p>
    <w:p w:rsidR="00DC6B3D" w:rsidRDefault="003B48D1">
      <w:pPr>
        <w:framePr w:w="10212" w:wrap="auto" w:hAnchor="text" w:x="2381" w:y="3702"/>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法令作成解聘、停聘或不續聘之決議後，依其身分別適用之法令循程序報請主管</w:t>
      </w:r>
    </w:p>
    <w:p w:rsidR="00DC6B3D" w:rsidRDefault="003B48D1">
      <w:pPr>
        <w:framePr w:w="10212" w:wrap="auto" w:hAnchor="text" w:x="2381" w:y="3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機關核准或依校內程序辦理；或依公務員懲戒法規定，移送懲戒或送請監察院審</w:t>
      </w:r>
    </w:p>
    <w:p w:rsidR="00DC6B3D" w:rsidRDefault="003B48D1">
      <w:pPr>
        <w:framePr w:w="10212" w:wrap="auto" w:hAnchor="text" w:x="2381" w:y="3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查，及應否依相關法律核予停職或免職。</w:t>
      </w:r>
    </w:p>
    <w:p w:rsidR="00DC6B3D" w:rsidRDefault="003B48D1">
      <w:pPr>
        <w:framePr w:w="10212" w:wrap="auto" w:hAnchor="text" w:x="2381" w:y="5702"/>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二</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經召開教師評審委員會、教練評審委員會、性平會、考績委員會、人事評審會或</w:t>
      </w:r>
    </w:p>
    <w:p w:rsidR="00DC6B3D" w:rsidRDefault="003B48D1">
      <w:pPr>
        <w:framePr w:w="10212" w:wrap="auto" w:hAnchor="text" w:x="2381" w:y="5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依法令組成之相關委員會審酌後，認為有須依法令作成解聘、停聘或不續聘之決</w:t>
      </w:r>
    </w:p>
    <w:p w:rsidR="00DC6B3D" w:rsidRDefault="003B48D1">
      <w:pPr>
        <w:framePr w:w="10212" w:wrap="auto" w:hAnchor="text" w:x="2381" w:y="5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議或依公務員懲戒法規定移送懲戒或送請監察院審查或依相關法律核予停職或免</w:t>
      </w:r>
    </w:p>
    <w:p w:rsidR="00DC6B3D" w:rsidRDefault="003B48D1">
      <w:pPr>
        <w:framePr w:w="10212" w:wrap="auto" w:hAnchor="text" w:x="2381" w:y="5702"/>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職而不受理其申請退休（伍）或資遣時，應書面通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20"/>
          <w:sz w:val="24"/>
          <w:lang w:eastAsia="zh-TW"/>
        </w:rPr>
        <w:t>當事人並敘明理由；如認無</w:t>
      </w:r>
    </w:p>
    <w:p w:rsidR="00DC6B3D" w:rsidRDefault="003B48D1">
      <w:pPr>
        <w:framePr w:w="10212" w:wrap="auto" w:hAnchor="text" w:x="2381" w:y="5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須依法令作成解聘、停聘或不續聘之決議或依公務員懲戒法規定移送懲戒或送請</w:t>
      </w:r>
    </w:p>
    <w:p w:rsidR="00DC6B3D" w:rsidRDefault="003B48D1">
      <w:pPr>
        <w:framePr w:w="10212" w:wrap="auto" w:hAnchor="text" w:x="2381" w:y="5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監察院審查或依相關法律核予停職或免職而仍受理其申請退休（伍）或資遣時，</w:t>
      </w:r>
    </w:p>
    <w:p w:rsidR="00DC6B3D" w:rsidRDefault="003B48D1">
      <w:pPr>
        <w:framePr w:w="10212" w:wrap="auto" w:hAnchor="text" w:x="2381" w:y="5702"/>
        <w:widowControl w:val="0"/>
        <w:autoSpaceDE w:val="0"/>
        <w:autoSpaceDN w:val="0"/>
        <w:spacing w:before="158"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應於彙送退休（伍）或資遣案審（核）定權責機關（構）之函內，敘明理由並檢</w:t>
      </w:r>
    </w:p>
    <w:p w:rsidR="00DC6B3D" w:rsidRDefault="003B48D1">
      <w:pPr>
        <w:framePr w:w="10212" w:wrap="auto" w:hAnchor="text" w:x="2381" w:y="5702"/>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同相關審查資料。</w:t>
      </w:r>
    </w:p>
    <w:p w:rsidR="00DC6B3D" w:rsidRDefault="003B48D1">
      <w:pPr>
        <w:framePr w:w="10212" w:wrap="auto" w:hAnchor="text" w:x="2381" w:y="8903"/>
        <w:widowControl w:val="0"/>
        <w:autoSpaceDE w:val="0"/>
        <w:autoSpaceDN w:val="0"/>
        <w:spacing w:before="0" w:after="0" w:line="240" w:lineRule="exact"/>
        <w:jc w:val="left"/>
        <w:rPr>
          <w:rFonts w:ascii="JPWUNU+DFKaiShu-SB-Estd-BF"/>
          <w:color w:val="000000"/>
          <w:sz w:val="24"/>
          <w:lang w:eastAsia="zh-TW"/>
        </w:rPr>
      </w:pPr>
      <w:r>
        <w:rPr>
          <w:rFonts w:ascii="NAQILU+DFKaiShu-SB-Estd-BF"/>
          <w:color w:val="000000"/>
          <w:spacing w:val="-10"/>
          <w:sz w:val="24"/>
          <w:lang w:eastAsia="zh-TW"/>
        </w:rPr>
        <w:t>(</w:t>
      </w:r>
      <w:r>
        <w:rPr>
          <w:rFonts w:ascii="JPWUNU+DFKaiShu-SB-Estd-BF" w:hAnsi="JPWUNU+DFKaiShu-SB-Estd-BF" w:cs="JPWUNU+DFKaiShu-SB-Estd-BF"/>
          <w:color w:val="000000"/>
          <w:spacing w:val="-19"/>
          <w:sz w:val="24"/>
          <w:lang w:eastAsia="zh-TW"/>
        </w:rPr>
        <w:t>三</w:t>
      </w:r>
      <w:r>
        <w:rPr>
          <w:rFonts w:ascii="NAQILU+DFKaiShu-SB-Estd-BF"/>
          <w:color w:val="000000"/>
          <w:sz w:val="24"/>
          <w:lang w:eastAsia="zh-TW"/>
        </w:rPr>
        <w:t>)</w:t>
      </w:r>
      <w:r>
        <w:rPr>
          <w:rFonts w:ascii="NAQILU+DFKaiShu-SB-Estd-BF"/>
          <w:color w:val="000000"/>
          <w:spacing w:val="-2"/>
          <w:sz w:val="24"/>
          <w:lang w:eastAsia="zh-TW"/>
        </w:rPr>
        <w:t xml:space="preserve"> </w:t>
      </w:r>
      <w:r>
        <w:rPr>
          <w:rFonts w:ascii="JPWUNU+DFKaiShu-SB-Estd-BF" w:hAnsi="JPWUNU+DFKaiShu-SB-Estd-BF" w:cs="JPWUNU+DFKaiShu-SB-Estd-BF"/>
          <w:color w:val="000000"/>
          <w:spacing w:val="-20"/>
          <w:sz w:val="24"/>
          <w:lang w:eastAsia="zh-TW"/>
        </w:rPr>
        <w:t>前二款所定程序，本校應自收受涉有校園性別事件之所屬教職員、公務人員或軍</w:t>
      </w:r>
    </w:p>
    <w:p w:rsidR="00DC6B3D" w:rsidRDefault="003B48D1">
      <w:pPr>
        <w:framePr w:w="10212" w:wrap="auto" w:hAnchor="text" w:x="2381" w:y="8903"/>
        <w:widowControl w:val="0"/>
        <w:autoSpaceDE w:val="0"/>
        <w:autoSpaceDN w:val="0"/>
        <w:spacing w:before="159"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職人員退休（伍）或資遣案之日起二人月內處理終結；必要時，得延長一次，並</w:t>
      </w:r>
    </w:p>
    <w:p w:rsidR="00DC6B3D" w:rsidRDefault="003B48D1">
      <w:pPr>
        <w:framePr w:w="10212" w:wrap="auto" w:hAnchor="text" w:x="2381" w:y="8903"/>
        <w:widowControl w:val="0"/>
        <w:autoSpaceDE w:val="0"/>
        <w:autoSpaceDN w:val="0"/>
        <w:spacing w:before="161" w:after="0" w:line="240" w:lineRule="exact"/>
        <w:ind w:left="569"/>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於原處理期間屆滿前，將延長之事由通</w:t>
      </w:r>
      <w:r>
        <w:rPr>
          <w:rFonts w:ascii="JPWUNU+DFKaiShu-SB-Estd-BF"/>
          <w:color w:val="000000"/>
          <w:spacing w:val="-21"/>
          <w:sz w:val="24"/>
          <w:lang w:eastAsia="zh-TW"/>
        </w:rPr>
        <w:t xml:space="preserve"> </w:t>
      </w:r>
      <w:r>
        <w:rPr>
          <w:rFonts w:ascii="JPWUNU+DFKaiShu-SB-Estd-BF" w:hAnsi="JPWUNU+DFKaiShu-SB-Estd-BF" w:cs="JPWUNU+DFKaiShu-SB-Estd-BF"/>
          <w:color w:val="000000"/>
          <w:spacing w:val="-20"/>
          <w:sz w:val="24"/>
          <w:lang w:eastAsia="zh-TW"/>
        </w:rPr>
        <w:t>申請人。</w:t>
      </w:r>
    </w:p>
    <w:p w:rsidR="00DC6B3D" w:rsidRDefault="003B48D1">
      <w:pPr>
        <w:framePr w:w="1682" w:wrap="auto" w:hAnchor="text" w:x="1248" w:y="10212"/>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第六章</w:t>
      </w:r>
      <w:r>
        <w:rPr>
          <w:rFonts w:ascii="JPWUNU+DFKaiShu-SB-Estd-BF"/>
          <w:color w:val="000000"/>
          <w:spacing w:val="-38"/>
          <w:sz w:val="24"/>
          <w:lang w:eastAsia="zh-TW"/>
        </w:rPr>
        <w:t xml:space="preserve"> </w:t>
      </w:r>
      <w:r>
        <w:rPr>
          <w:rFonts w:ascii="JPWUNU+DFKaiShu-SB-Estd-BF" w:hAnsi="JPWUNU+DFKaiShu-SB-Estd-BF" w:cs="JPWUNU+DFKaiShu-SB-Estd-BF"/>
          <w:color w:val="000000"/>
          <w:spacing w:val="-22"/>
          <w:sz w:val="24"/>
          <w:lang w:eastAsia="zh-TW"/>
        </w:rPr>
        <w:t>附則</w:t>
      </w:r>
    </w:p>
    <w:p w:rsidR="00DC6B3D" w:rsidRDefault="003B48D1">
      <w:pPr>
        <w:framePr w:w="11592" w:wrap="auto" w:hAnchor="text" w:x="1460" w:y="10718"/>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四十、</w:t>
      </w:r>
      <w:r>
        <w:rPr>
          <w:rFonts w:ascii="JPWUNU+DFKaiShu-SB-Estd-BF"/>
          <w:color w:val="000000"/>
          <w:spacing w:val="19"/>
          <w:sz w:val="24"/>
          <w:lang w:eastAsia="zh-TW"/>
        </w:rPr>
        <w:t xml:space="preserve"> </w:t>
      </w:r>
      <w:r>
        <w:rPr>
          <w:rFonts w:ascii="JPWUNU+DFKaiShu-SB-Estd-BF" w:hAnsi="JPWUNU+DFKaiShu-SB-Estd-BF" w:cs="JPWUNU+DFKaiShu-SB-Estd-BF"/>
          <w:color w:val="000000"/>
          <w:spacing w:val="-20"/>
          <w:sz w:val="24"/>
          <w:lang w:eastAsia="zh-TW"/>
        </w:rPr>
        <w:t>本校應將防治準則第八條及第九條規定納入教職員工聘約及學生手冊。</w:t>
      </w:r>
    </w:p>
    <w:p w:rsidR="00DC6B3D" w:rsidRDefault="003B48D1">
      <w:pPr>
        <w:framePr w:w="11592" w:wrap="auto" w:hAnchor="text" w:x="1460" w:y="10718"/>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21"/>
          <w:sz w:val="24"/>
          <w:lang w:eastAsia="zh-TW"/>
        </w:rPr>
        <w:t>四十一、本校於校園性別事件調查處理完成，調查報告經性平會議決後，應將處理情形、處理程</w:t>
      </w:r>
    </w:p>
    <w:p w:rsidR="00DC6B3D" w:rsidRDefault="003B48D1">
      <w:pPr>
        <w:framePr w:w="11592" w:wrap="auto" w:hAnchor="text" w:x="1460" w:y="10718"/>
        <w:widowControl w:val="0"/>
        <w:autoSpaceDE w:val="0"/>
        <w:autoSpaceDN w:val="0"/>
        <w:spacing w:before="161"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2"/>
          <w:sz w:val="24"/>
          <w:lang w:eastAsia="zh-TW"/>
        </w:rPr>
        <w:t>序之檢核情形、調查報告及性平會之會議紀錄報所屬主管機關。申請人、被害人及行為</w:t>
      </w:r>
    </w:p>
    <w:p w:rsidR="00DC6B3D" w:rsidRDefault="003B48D1">
      <w:pPr>
        <w:framePr w:w="11592" w:wrap="auto" w:hAnchor="text" w:x="1460" w:y="10718"/>
        <w:widowControl w:val="0"/>
        <w:autoSpaceDE w:val="0"/>
        <w:autoSpaceDN w:val="0"/>
        <w:spacing w:before="158" w:after="0" w:line="240" w:lineRule="exact"/>
        <w:ind w:left="922"/>
        <w:jc w:val="left"/>
        <w:rPr>
          <w:rFonts w:ascii="JPWUNU+DFKaiShu-SB-Estd-BF"/>
          <w:color w:val="000000"/>
          <w:sz w:val="24"/>
          <w:lang w:eastAsia="zh-TW"/>
        </w:rPr>
      </w:pPr>
      <w:r>
        <w:rPr>
          <w:rFonts w:ascii="JPWUNU+DFKaiShu-SB-Estd-BF" w:hAnsi="JPWUNU+DFKaiShu-SB-Estd-BF" w:cs="JPWUNU+DFKaiShu-SB-Estd-BF"/>
          <w:color w:val="000000"/>
          <w:spacing w:val="-20"/>
          <w:sz w:val="24"/>
          <w:lang w:eastAsia="zh-TW"/>
        </w:rPr>
        <w:t>人提出申復之事件，並應於申復審議完成後，將申復審議結果報所屬主管機關。</w:t>
      </w:r>
    </w:p>
    <w:p w:rsidR="00DC6B3D" w:rsidRDefault="003B48D1">
      <w:pPr>
        <w:framePr w:w="11592" w:wrap="auto" w:hAnchor="text" w:x="1460" w:y="10718"/>
        <w:widowControl w:val="0"/>
        <w:autoSpaceDE w:val="0"/>
        <w:autoSpaceDN w:val="0"/>
        <w:spacing w:before="161" w:after="0" w:line="240" w:lineRule="exact"/>
        <w:jc w:val="left"/>
        <w:rPr>
          <w:rFonts w:ascii="JPWUNU+DFKaiShu-SB-Estd-BF"/>
          <w:color w:val="000000"/>
          <w:sz w:val="24"/>
          <w:lang w:eastAsia="zh-TW"/>
        </w:rPr>
      </w:pPr>
      <w:r>
        <w:rPr>
          <w:rFonts w:ascii="JPWUNU+DFKaiShu-SB-Estd-BF" w:hAnsi="JPWUNU+DFKaiShu-SB-Estd-BF" w:cs="JPWUNU+DFKaiShu-SB-Estd-BF"/>
          <w:color w:val="000000"/>
          <w:spacing w:val="-19"/>
          <w:sz w:val="24"/>
          <w:lang w:eastAsia="zh-TW"/>
        </w:rPr>
        <w:t>四十二、本規定未盡事宜，悉依性平法及防治準則相關規定辦理。</w:t>
      </w:r>
    </w:p>
    <w:p w:rsidR="00DC6B3D" w:rsidRDefault="003B48D1">
      <w:pPr>
        <w:framePr w:w="6900" w:wrap="auto" w:hAnchor="text" w:x="1460" w:y="12720"/>
        <w:widowControl w:val="0"/>
        <w:autoSpaceDE w:val="0"/>
        <w:autoSpaceDN w:val="0"/>
        <w:spacing w:before="0" w:after="0" w:line="240" w:lineRule="exact"/>
        <w:jc w:val="left"/>
        <w:rPr>
          <w:rFonts w:ascii="JPWUNU+DFKaiShu-SB-Estd-BF"/>
          <w:color w:val="000000"/>
          <w:sz w:val="24"/>
          <w:lang w:eastAsia="zh-TW"/>
        </w:rPr>
      </w:pPr>
      <w:r>
        <w:rPr>
          <w:rFonts w:ascii="JPWUNU+DFKaiShu-SB-Estd-BF" w:hAnsi="JPWUNU+DFKaiShu-SB-Estd-BF" w:cs="JPWUNU+DFKaiShu-SB-Estd-BF"/>
          <w:color w:val="000000"/>
          <w:spacing w:val="-18"/>
          <w:sz w:val="24"/>
          <w:lang w:eastAsia="zh-TW"/>
        </w:rPr>
        <w:t>四十三、本規定由性平會研擬，經校務會議通過後施行。</w:t>
      </w:r>
    </w:p>
    <w:p w:rsidR="00DC6B3D" w:rsidRDefault="003B48D1">
      <w:pPr>
        <w:framePr w:w="2158" w:wrap="auto" w:hAnchor="text" w:x="5027" w:y="15351"/>
        <w:widowControl w:val="0"/>
        <w:autoSpaceDE w:val="0"/>
        <w:autoSpaceDN w:val="0"/>
        <w:spacing w:before="0" w:after="0" w:line="221" w:lineRule="exact"/>
        <w:jc w:val="left"/>
        <w:rPr>
          <w:rFonts w:ascii="JPWUNU+DFKaiShu-SB-Estd-BF"/>
          <w:color w:val="000000"/>
          <w:sz w:val="20"/>
        </w:rPr>
      </w:pPr>
      <w:r>
        <w:rPr>
          <w:rFonts w:ascii="JPWUNU+DFKaiShu-SB-Estd-BF" w:hAnsi="JPWUNU+DFKaiShu-SB-Estd-BF" w:cs="JPWUNU+DFKaiShu-SB-Estd-BF"/>
          <w:color w:val="000000"/>
          <w:spacing w:val="101"/>
          <w:sz w:val="20"/>
        </w:rPr>
        <w:t>第</w:t>
      </w:r>
      <w:r>
        <w:rPr>
          <w:rFonts w:ascii="PQLVAR+TimesNewRomanPSMT"/>
          <w:color w:val="000000"/>
          <w:spacing w:val="1"/>
          <w:sz w:val="20"/>
        </w:rPr>
        <w:t>10</w:t>
      </w:r>
      <w:r>
        <w:rPr>
          <w:rFonts w:ascii="PQLVAR+TimesNewRomanPSMT"/>
          <w:color w:val="000000"/>
          <w:spacing w:val="51"/>
          <w:sz w:val="20"/>
        </w:rPr>
        <w:t xml:space="preserve"> </w:t>
      </w:r>
      <w:r>
        <w:rPr>
          <w:rFonts w:ascii="JPWUNU+DFKaiShu-SB-Estd-BF" w:hAnsi="JPWUNU+DFKaiShu-SB-Estd-BF" w:cs="JPWUNU+DFKaiShu-SB-Estd-BF"/>
          <w:color w:val="000000"/>
          <w:spacing w:val="101"/>
          <w:sz w:val="20"/>
        </w:rPr>
        <w:t>頁</w:t>
      </w:r>
      <w:r>
        <w:rPr>
          <w:rFonts w:ascii="STMTCF+TimesNewRomanPSMT"/>
          <w:color w:val="000000"/>
          <w:sz w:val="20"/>
        </w:rPr>
        <w:t>/</w:t>
      </w:r>
      <w:r>
        <w:rPr>
          <w:rFonts w:ascii="STMTCF+TimesNewRomanPSMT"/>
          <w:color w:val="000000"/>
          <w:spacing w:val="51"/>
          <w:sz w:val="20"/>
        </w:rPr>
        <w:t xml:space="preserve"> </w:t>
      </w:r>
      <w:r>
        <w:rPr>
          <w:rFonts w:ascii="JPWUNU+DFKaiShu-SB-Estd-BF" w:hAnsi="JPWUNU+DFKaiShu-SB-Estd-BF" w:cs="JPWUNU+DFKaiShu-SB-Estd-BF"/>
          <w:color w:val="000000"/>
          <w:spacing w:val="101"/>
          <w:sz w:val="20"/>
        </w:rPr>
        <w:t>共</w:t>
      </w:r>
      <w:r>
        <w:rPr>
          <w:rFonts w:ascii="STMTCF+TimesNewRomanPSMT"/>
          <w:color w:val="000000"/>
          <w:spacing w:val="-1"/>
          <w:sz w:val="20"/>
        </w:rPr>
        <w:t>10</w:t>
      </w:r>
      <w:r>
        <w:rPr>
          <w:rFonts w:ascii="STMTCF+TimesNewRomanPSMT"/>
          <w:color w:val="000000"/>
          <w:spacing w:val="53"/>
          <w:sz w:val="20"/>
        </w:rPr>
        <w:t xml:space="preserve"> </w:t>
      </w:r>
      <w:r>
        <w:rPr>
          <w:rFonts w:ascii="JPWUNU+DFKaiShu-SB-Estd-BF" w:hAnsi="JPWUNU+DFKaiShu-SB-Estd-BF" w:cs="JPWUNU+DFKaiShu-SB-Estd-BF"/>
          <w:color w:val="000000"/>
          <w:sz w:val="20"/>
        </w:rPr>
        <w:t>頁</w:t>
      </w:r>
    </w:p>
    <w:p w:rsidR="00DC6B3D" w:rsidRDefault="00DC6B3D">
      <w:pPr>
        <w:spacing w:before="0" w:after="0" w:line="0" w:lineRule="atLeast"/>
        <w:jc w:val="left"/>
        <w:rPr>
          <w:rFonts w:ascii="Arial"/>
          <w:color w:val="FF0000"/>
          <w:sz w:val="2"/>
        </w:rPr>
      </w:pPr>
    </w:p>
    <w:p w:rsidR="00DC6B3D" w:rsidRDefault="00DC6B3D">
      <w:pPr>
        <w:spacing w:before="0" w:after="0" w:line="0" w:lineRule="atLeast"/>
        <w:jc w:val="left"/>
        <w:rPr>
          <w:rFonts w:ascii="Arial"/>
          <w:color w:val="FF0000"/>
          <w:sz w:val="2"/>
        </w:rPr>
      </w:pPr>
    </w:p>
    <w:sectPr w:rsidR="00DC6B3D">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1CC479C0-026F-4CF0-A70E-F9980041DA9A}"/>
  </w:font>
  <w:font w:name="新細明體">
    <w:altName w:val="PMingLiU"/>
    <w:panose1 w:val="02020500000000000000"/>
    <w:charset w:val="88"/>
    <w:family w:val="roman"/>
    <w:pitch w:val="variable"/>
    <w:sig w:usb0="A00002FF" w:usb1="28CFFCFA" w:usb2="00000016" w:usb3="00000000" w:csb0="00100001" w:csb1="00000000"/>
    <w:embedRegular r:id="rId2" w:subsetted="1" w:fontKey="{3CCA3C2E-72C7-44AE-9D8F-756952C59B09}"/>
  </w:font>
  <w:font w:name="Times New Roman">
    <w:panose1 w:val="02020603050405020304"/>
    <w:charset w:val="00"/>
    <w:family w:val="roman"/>
    <w:pitch w:val="variable"/>
    <w:sig w:usb0="E0002EFF" w:usb1="C000785B" w:usb2="00000009" w:usb3="00000000" w:csb0="000001FF" w:csb1="00000000"/>
    <w:embedRegular r:id="rId3" w:fontKey="{B243156A-E6BC-4FFE-893D-22847BA0DA7E}"/>
  </w:font>
  <w:font w:name="Arial">
    <w:panose1 w:val="020B0604020202020204"/>
    <w:charset w:val="00"/>
    <w:family w:val="swiss"/>
    <w:pitch w:val="variable"/>
    <w:sig w:usb0="E0002EFF" w:usb1="C000785B" w:usb2="00000009" w:usb3="00000000" w:csb0="000001FF" w:csb1="00000000"/>
    <w:embedRegular r:id="rId4" w:fontKey="{BA7BE727-A8E6-4AD3-9FD3-5559084808B8}"/>
  </w:font>
  <w:font w:name="JPWUNU+DFKaiShu-SB-Estd-BF">
    <w:charset w:val="01"/>
    <w:family w:val="modern"/>
    <w:pitch w:val="variable"/>
    <w:sig w:usb0="01010101" w:usb1="01010101" w:usb2="01010101" w:usb3="01010101" w:csb0="01010101" w:csb1="01010101"/>
    <w:embedRegular r:id="rId5" w:fontKey="{97649403-94CD-445F-A500-D122AF7ED8F4}"/>
  </w:font>
  <w:font w:name="NAQILU+DFKaiShu-SB-Estd-BF">
    <w:charset w:val="01"/>
    <w:family w:val="modern"/>
    <w:pitch w:val="variable"/>
    <w:sig w:usb0="01010101" w:usb1="01010101" w:usb2="01010101" w:usb3="01010101" w:csb0="01010101" w:csb1="01010101"/>
    <w:embedRegular r:id="rId6" w:fontKey="{B0394005-4775-41E6-A4C7-DD68470F5A8E}"/>
  </w:font>
  <w:font w:name="STMTCF+TimesNewRomanPSMT">
    <w:charset w:val="01"/>
    <w:family w:val="roman"/>
    <w:pitch w:val="variable"/>
    <w:sig w:usb0="01010101" w:usb1="01010101" w:usb2="01010101" w:usb3="01010101" w:csb0="01010101" w:csb1="01010101"/>
    <w:embedRegular r:id="rId7" w:fontKey="{3BA7A31E-D48B-4535-A172-62CB54FF6E16}"/>
  </w:font>
  <w:font w:name="Cambria">
    <w:panose1 w:val="02040503050406030204"/>
    <w:charset w:val="00"/>
    <w:family w:val="roman"/>
    <w:pitch w:val="variable"/>
    <w:sig w:usb0="E00006FF" w:usb1="420024FF" w:usb2="02000000" w:usb3="00000000" w:csb0="0000019F" w:csb1="00000000"/>
    <w:embedRegular r:id="rId8" w:fontKey="{195EEDC9-D9C3-4FD4-9E51-58D9CC19334E}"/>
  </w:font>
  <w:font w:name="PQLVAR+TimesNewRomanPSMT">
    <w:charset w:val="01"/>
    <w:family w:val="roman"/>
    <w:pitch w:val="variable"/>
    <w:sig w:usb0="01010101" w:usb1="01010101" w:usb2="01010101" w:usb3="01010101" w:csb0="01010101" w:csb1="01010101"/>
    <w:embedRegular r:id="rId9" w:fontKey="{3011CF2F-3275-43C7-BFB4-8C797E31AA68}"/>
  </w:font>
  <w:font w:name="Calibri Light">
    <w:panose1 w:val="020F0302020204030204"/>
    <w:charset w:val="00"/>
    <w:family w:val="swiss"/>
    <w:pitch w:val="variable"/>
    <w:sig w:usb0="E4002EFF" w:usb1="C200247B" w:usb2="00000009" w:usb3="00000000" w:csb0="000001FF" w:csb1="00000000"/>
    <w:embedRegular r:id="rId10" w:fontKey="{912E86CD-F5E8-4D3E-BCA3-22D07DCCA0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3B48D1"/>
    <w:rsid w:val="00B06B85"/>
    <w:rsid w:val="00BA5B2D"/>
    <w:rsid w:val="00DC6B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2D72"/>
  <w15:docId w15:val="{8D896D45-68FE-443F-91DE-17666E9A6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無清單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1475</Words>
  <Characters>8413</Characters>
  <Application>Microsoft Office Word</Application>
  <DocSecurity>0</DocSecurity>
  <Lines>70</Lines>
  <Paragraphs>19</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s6.aconvert.com</dc:creator>
  <cp:lastModifiedBy>user</cp:lastModifiedBy>
  <cp:revision>2</cp:revision>
  <dcterms:created xsi:type="dcterms:W3CDTF">2024-09-04T02:52:00Z</dcterms:created>
  <dcterms:modified xsi:type="dcterms:W3CDTF">2024-09-04T02:52:00Z</dcterms:modified>
</cp:coreProperties>
</file>